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190" w:rsidRPr="00E97190" w:rsidRDefault="00E97190" w:rsidP="00E97190">
      <w:pPr>
        <w:autoSpaceDE w:val="0"/>
        <w:autoSpaceDN w:val="0"/>
        <w:adjustRightInd w:val="0"/>
        <w:snapToGrid w:val="0"/>
        <w:spacing w:after="0" w:line="240" w:lineRule="auto"/>
        <w:jc w:val="center"/>
        <w:rPr>
          <w:rFonts w:ascii="Times New Roman" w:eastAsia="Times New Roman" w:hAnsi="Times New Roman" w:cs="Times New Roman"/>
          <w:b/>
          <w:color w:val="000000"/>
          <w:lang w:val="en-US"/>
        </w:rPr>
      </w:pPr>
      <w:r w:rsidRPr="00E97190">
        <w:rPr>
          <w:rFonts w:ascii="Times New Roman" w:eastAsia="Times New Roman" w:hAnsi="Times New Roman" w:cs="Times New Roman"/>
          <w:b/>
          <w:color w:val="000000"/>
          <w:lang w:val="en-US"/>
        </w:rPr>
        <w:t xml:space="preserve">Pengaruh BI </w:t>
      </w:r>
      <w:r w:rsidRPr="00FE4194">
        <w:rPr>
          <w:rFonts w:ascii="Times New Roman" w:eastAsia="Times New Roman" w:hAnsi="Times New Roman" w:cs="Times New Roman"/>
          <w:b/>
          <w:i/>
          <w:color w:val="000000"/>
          <w:lang w:val="en-US"/>
        </w:rPr>
        <w:t xml:space="preserve">Rate </w:t>
      </w:r>
      <w:r w:rsidRPr="00E97190">
        <w:rPr>
          <w:rFonts w:ascii="Times New Roman" w:eastAsia="Times New Roman" w:hAnsi="Times New Roman" w:cs="Times New Roman"/>
          <w:b/>
          <w:color w:val="000000"/>
          <w:lang w:val="en-US"/>
        </w:rPr>
        <w:t>Terhadap Suku Bunga Kredit Pemilikan Rumah (KPR) Pada Bank BUMN</w:t>
      </w:r>
    </w:p>
    <w:p w:rsidR="00E97190" w:rsidRPr="00E97190" w:rsidRDefault="00E97190" w:rsidP="00E97190">
      <w:pPr>
        <w:autoSpaceDE w:val="0"/>
        <w:autoSpaceDN w:val="0"/>
        <w:adjustRightInd w:val="0"/>
        <w:snapToGrid w:val="0"/>
        <w:spacing w:after="0" w:line="240" w:lineRule="auto"/>
        <w:rPr>
          <w:rFonts w:ascii="Times New Roman" w:eastAsia="Times New Roman" w:hAnsi="Times New Roman" w:cs="Times New Roman"/>
          <w:i/>
          <w:color w:val="000000"/>
          <w:lang w:val="en-US"/>
        </w:rPr>
      </w:pPr>
    </w:p>
    <w:p w:rsidR="00E97190" w:rsidRPr="00E97190" w:rsidRDefault="00E97190" w:rsidP="00E97190">
      <w:pPr>
        <w:autoSpaceDE w:val="0"/>
        <w:autoSpaceDN w:val="0"/>
        <w:adjustRightInd w:val="0"/>
        <w:snapToGrid w:val="0"/>
        <w:spacing w:after="0" w:line="240" w:lineRule="auto"/>
        <w:rPr>
          <w:rFonts w:ascii="Times New Roman" w:eastAsia="Times New Roman" w:hAnsi="Times New Roman" w:cs="Times New Roman"/>
          <w:color w:val="000000"/>
          <w:lang w:val="en-US"/>
        </w:rPr>
      </w:pPr>
    </w:p>
    <w:p w:rsidR="00E97190" w:rsidRDefault="00E97190" w:rsidP="00E97190">
      <w:pPr>
        <w:autoSpaceDE w:val="0"/>
        <w:autoSpaceDN w:val="0"/>
        <w:adjustRightInd w:val="0"/>
        <w:snapToGrid w:val="0"/>
        <w:spacing w:after="0" w:line="240" w:lineRule="auto"/>
        <w:jc w:val="center"/>
        <w:rPr>
          <w:rFonts w:ascii="Times New Roman" w:eastAsia="Times New Roman" w:hAnsi="Times New Roman" w:cs="Times New Roman"/>
          <w:color w:val="000000"/>
          <w:lang w:val="en-US"/>
        </w:rPr>
      </w:pPr>
      <w:r w:rsidRPr="00E97190">
        <w:rPr>
          <w:rFonts w:ascii="Times New Roman" w:eastAsia="Times New Roman" w:hAnsi="Times New Roman" w:cs="Times New Roman"/>
          <w:color w:val="000000"/>
          <w:lang w:val="en-US"/>
        </w:rPr>
        <w:t>Zezen Firman Jaelani</w:t>
      </w:r>
    </w:p>
    <w:p w:rsidR="00FE4194" w:rsidRPr="00E97190" w:rsidRDefault="00FE4194" w:rsidP="00E97190">
      <w:pPr>
        <w:autoSpaceDE w:val="0"/>
        <w:autoSpaceDN w:val="0"/>
        <w:adjustRightInd w:val="0"/>
        <w:snapToGrid w:val="0"/>
        <w:spacing w:after="0" w:line="240" w:lineRule="auto"/>
        <w:jc w:val="center"/>
        <w:rPr>
          <w:rFonts w:ascii="Times New Roman" w:eastAsia="Times New Roman" w:hAnsi="Times New Roman" w:cs="Times New Roman"/>
          <w:color w:val="000000"/>
          <w:lang w:val="en-US"/>
        </w:rPr>
      </w:pPr>
    </w:p>
    <w:p w:rsidR="00E97190" w:rsidRDefault="00E97190" w:rsidP="00E97190">
      <w:pPr>
        <w:autoSpaceDE w:val="0"/>
        <w:autoSpaceDN w:val="0"/>
        <w:adjustRightInd w:val="0"/>
        <w:snapToGrid w:val="0"/>
        <w:spacing w:after="0" w:line="240" w:lineRule="auto"/>
        <w:jc w:val="center"/>
        <w:rPr>
          <w:rFonts w:ascii="Times New Roman" w:eastAsia="Times New Roman" w:hAnsi="Times New Roman" w:cs="Times New Roman"/>
          <w:color w:val="000000"/>
          <w:lang w:val="en-US"/>
        </w:rPr>
      </w:pPr>
      <w:r w:rsidRPr="00E97190">
        <w:rPr>
          <w:rFonts w:ascii="Times New Roman" w:eastAsia="Times New Roman" w:hAnsi="Times New Roman" w:cs="Times New Roman"/>
          <w:color w:val="000000"/>
          <w:lang w:val="en-US"/>
        </w:rPr>
        <w:t xml:space="preserve">S1 Manajemen STIE Ekuitas </w:t>
      </w:r>
      <w:r w:rsidR="00FE4194">
        <w:rPr>
          <w:rFonts w:ascii="Times New Roman" w:eastAsia="Times New Roman" w:hAnsi="Times New Roman" w:cs="Times New Roman"/>
          <w:color w:val="000000"/>
          <w:lang w:val="en-US"/>
        </w:rPr>
        <w:t>Bandung</w:t>
      </w:r>
    </w:p>
    <w:p w:rsidR="00FE4194" w:rsidRPr="00E97190" w:rsidRDefault="00FE4194" w:rsidP="00E97190">
      <w:pPr>
        <w:autoSpaceDE w:val="0"/>
        <w:autoSpaceDN w:val="0"/>
        <w:adjustRightInd w:val="0"/>
        <w:snapToGrid w:val="0"/>
        <w:spacing w:after="0" w:line="240" w:lineRule="auto"/>
        <w:jc w:val="center"/>
        <w:rPr>
          <w:rFonts w:ascii="Times New Roman" w:eastAsia="Times New Roman" w:hAnsi="Times New Roman" w:cs="Times New Roman"/>
          <w:color w:val="000000"/>
          <w:lang w:val="x-none"/>
        </w:rPr>
      </w:pPr>
    </w:p>
    <w:p w:rsidR="00E97190" w:rsidRPr="00E97190" w:rsidRDefault="00E97190" w:rsidP="00E97190">
      <w:pPr>
        <w:autoSpaceDE w:val="0"/>
        <w:autoSpaceDN w:val="0"/>
        <w:adjustRightInd w:val="0"/>
        <w:snapToGrid w:val="0"/>
        <w:spacing w:after="0" w:line="240" w:lineRule="auto"/>
        <w:jc w:val="center"/>
        <w:rPr>
          <w:rFonts w:ascii="Times New Roman" w:eastAsia="Times New Roman" w:hAnsi="Times New Roman" w:cs="Times New Roman"/>
          <w:color w:val="0000FF"/>
          <w:lang w:val="en-US"/>
        </w:rPr>
      </w:pPr>
      <w:r w:rsidRPr="00E97190">
        <w:rPr>
          <w:rFonts w:ascii="Times New Roman" w:eastAsia="Times New Roman" w:hAnsi="Times New Roman" w:cs="Times New Roman"/>
          <w:color w:val="000000"/>
          <w:lang w:val="x-none"/>
        </w:rPr>
        <w:t xml:space="preserve">Email: </w:t>
      </w:r>
      <w:r w:rsidRPr="00E97190">
        <w:rPr>
          <w:rFonts w:ascii="Times New Roman" w:eastAsia="Times New Roman" w:hAnsi="Times New Roman" w:cs="Times New Roman"/>
          <w:lang w:val="en-US"/>
        </w:rPr>
        <w:t>zezenfirman21@gmail.com</w:t>
      </w:r>
    </w:p>
    <w:p w:rsidR="00E97190" w:rsidRPr="00E97190" w:rsidRDefault="00E97190" w:rsidP="00E97190">
      <w:pPr>
        <w:autoSpaceDE w:val="0"/>
        <w:autoSpaceDN w:val="0"/>
        <w:adjustRightInd w:val="0"/>
        <w:snapToGrid w:val="0"/>
        <w:spacing w:after="0" w:line="240" w:lineRule="auto"/>
        <w:rPr>
          <w:rFonts w:ascii="Times New Roman" w:eastAsia="Times New Roman" w:hAnsi="Times New Roman" w:cs="Times New Roman"/>
          <w:b/>
          <w:i/>
          <w:color w:val="000000"/>
          <w:lang w:val="en-US"/>
        </w:rPr>
      </w:pPr>
    </w:p>
    <w:p w:rsidR="00E97190" w:rsidRPr="00E97190" w:rsidRDefault="00E97190" w:rsidP="00E97190">
      <w:pPr>
        <w:autoSpaceDE w:val="0"/>
        <w:autoSpaceDN w:val="0"/>
        <w:adjustRightInd w:val="0"/>
        <w:snapToGrid w:val="0"/>
        <w:spacing w:after="0" w:line="240" w:lineRule="auto"/>
        <w:rPr>
          <w:rFonts w:ascii="Times New Roman" w:eastAsia="Times New Roman" w:hAnsi="Times New Roman" w:cs="Times New Roman"/>
          <w:b/>
          <w:i/>
          <w:color w:val="000000"/>
          <w:lang w:val="en-US"/>
        </w:rPr>
      </w:pPr>
    </w:p>
    <w:p w:rsidR="00E97190" w:rsidRPr="00ED5943" w:rsidRDefault="00ED5943" w:rsidP="00E97190">
      <w:pPr>
        <w:autoSpaceDE w:val="0"/>
        <w:autoSpaceDN w:val="0"/>
        <w:adjustRightInd w:val="0"/>
        <w:snapToGrid w:val="0"/>
        <w:spacing w:after="0" w:line="240" w:lineRule="auto"/>
        <w:jc w:val="center"/>
        <w:rPr>
          <w:rFonts w:ascii="Times New Roman" w:eastAsia="Times New Roman" w:hAnsi="Times New Roman" w:cs="Times New Roman"/>
          <w:b/>
          <w:color w:val="000000"/>
          <w:lang w:val="en-US"/>
        </w:rPr>
      </w:pPr>
      <w:r>
        <w:rPr>
          <w:rFonts w:ascii="Times New Roman" w:eastAsia="Times New Roman" w:hAnsi="Times New Roman" w:cs="Times New Roman"/>
          <w:b/>
          <w:color w:val="000000"/>
          <w:lang w:val="x-none"/>
        </w:rPr>
        <w:t>ABSTRA</w:t>
      </w:r>
      <w:r>
        <w:rPr>
          <w:rFonts w:ascii="Times New Roman" w:eastAsia="Times New Roman" w:hAnsi="Times New Roman" w:cs="Times New Roman"/>
          <w:b/>
          <w:color w:val="000000"/>
          <w:lang w:val="en-US"/>
        </w:rPr>
        <w:t>CT</w:t>
      </w:r>
    </w:p>
    <w:p w:rsidR="00E95CBF" w:rsidRPr="00E521EB" w:rsidRDefault="00E95CBF" w:rsidP="00E97190">
      <w:pPr>
        <w:autoSpaceDE w:val="0"/>
        <w:autoSpaceDN w:val="0"/>
        <w:adjustRightInd w:val="0"/>
        <w:snapToGrid w:val="0"/>
        <w:spacing w:after="0" w:line="240" w:lineRule="auto"/>
        <w:jc w:val="center"/>
        <w:rPr>
          <w:rFonts w:ascii="Times New Roman" w:eastAsia="Times New Roman" w:hAnsi="Times New Roman" w:cs="Times New Roman"/>
          <w:b/>
          <w:i/>
          <w:color w:val="000000"/>
          <w:lang w:val="en-US"/>
        </w:rPr>
      </w:pPr>
    </w:p>
    <w:p w:rsidR="00E95CBF" w:rsidRPr="00917285" w:rsidRDefault="00E95CBF" w:rsidP="00E95CBF">
      <w:pPr>
        <w:spacing w:after="0" w:line="240" w:lineRule="auto"/>
        <w:ind w:firstLine="720"/>
        <w:jc w:val="both"/>
        <w:rPr>
          <w:rFonts w:ascii="Times New Roman" w:hAnsi="Times New Roman" w:cs="Times New Roman"/>
          <w:i/>
        </w:rPr>
      </w:pPr>
      <w:r w:rsidRPr="00917285">
        <w:rPr>
          <w:rFonts w:ascii="Times New Roman" w:hAnsi="Times New Roman" w:cs="Times New Roman"/>
          <w:i/>
        </w:rPr>
        <w:t>This study aims to determine the progress BI Rate and housing loan rate (KPR), as well as to determine the effect of BI Rate on housing loan rate at Bank BUMN.</w:t>
      </w:r>
    </w:p>
    <w:p w:rsidR="00E95CBF" w:rsidRPr="00917285" w:rsidRDefault="00E95CBF" w:rsidP="00E95CBF">
      <w:pPr>
        <w:spacing w:after="0" w:line="240" w:lineRule="auto"/>
        <w:ind w:firstLine="720"/>
        <w:jc w:val="both"/>
        <w:rPr>
          <w:rFonts w:ascii="Times New Roman" w:hAnsi="Times New Roman" w:cs="Times New Roman"/>
          <w:i/>
        </w:rPr>
      </w:pPr>
      <w:r w:rsidRPr="00917285">
        <w:rPr>
          <w:rFonts w:ascii="Times New Roman" w:hAnsi="Times New Roman" w:cs="Times New Roman"/>
          <w:i/>
        </w:rPr>
        <w:t xml:space="preserve">The method used is descriptive method and verification method, the technique of data collection study documentation (documentary research), the study of literature </w:t>
      </w:r>
      <w:proofErr w:type="gramStart"/>
      <w:r w:rsidRPr="00917285">
        <w:rPr>
          <w:rFonts w:ascii="Times New Roman" w:hAnsi="Times New Roman" w:cs="Times New Roman"/>
          <w:i/>
        </w:rPr>
        <w:t>( library</w:t>
      </w:r>
      <w:proofErr w:type="gramEnd"/>
      <w:r w:rsidRPr="00917285">
        <w:rPr>
          <w:rFonts w:ascii="Times New Roman" w:hAnsi="Times New Roman" w:cs="Times New Roman"/>
          <w:i/>
        </w:rPr>
        <w:t xml:space="preserve"> research) and through the website of Bank Indonesia and each bank of bank BUMN. </w:t>
      </w:r>
      <w:proofErr w:type="gramStart"/>
      <w:r w:rsidRPr="00917285">
        <w:rPr>
          <w:rFonts w:ascii="Times New Roman" w:hAnsi="Times New Roman" w:cs="Times New Roman"/>
          <w:i/>
        </w:rPr>
        <w:t>The design of hypothesis testing using simple regression analysis, the coefficient of determination, correlation coefficients, and t test.</w:t>
      </w:r>
      <w:proofErr w:type="gramEnd"/>
    </w:p>
    <w:p w:rsidR="00E95CBF" w:rsidRPr="00917285" w:rsidRDefault="00E95CBF" w:rsidP="00E95CBF">
      <w:pPr>
        <w:spacing w:after="0" w:line="240" w:lineRule="auto"/>
        <w:ind w:firstLine="720"/>
        <w:jc w:val="both"/>
        <w:rPr>
          <w:rFonts w:ascii="Times New Roman" w:hAnsi="Times New Roman" w:cs="Times New Roman"/>
          <w:b/>
          <w:i/>
        </w:rPr>
      </w:pPr>
      <w:r w:rsidRPr="00917285">
        <w:rPr>
          <w:rFonts w:ascii="Times New Roman" w:hAnsi="Times New Roman" w:cs="Times New Roman"/>
          <w:i/>
        </w:rPr>
        <w:t xml:space="preserve">These results indicate that the BI Rate significant and effect on housing loan rate (KPR). BI Rate affecting the housing loan rate (KPR) determination coefficient by 0,239 or 23,9% which means the contribution effect of BI Rate on housing loan rate at Bank BUMN by 23,9% while the remaining76,1% are influenced by factors not examined. Although the percentage contribution effect of BI Rate on housing loan rate at intermediate level, but the bank should not be set too high housing loan rate. So many people can </w:t>
      </w:r>
      <w:proofErr w:type="gramStart"/>
      <w:r w:rsidRPr="00917285">
        <w:rPr>
          <w:rFonts w:ascii="Times New Roman" w:hAnsi="Times New Roman" w:cs="Times New Roman"/>
          <w:i/>
        </w:rPr>
        <w:t>buying</w:t>
      </w:r>
      <w:proofErr w:type="gramEnd"/>
      <w:r w:rsidRPr="00917285">
        <w:rPr>
          <w:rFonts w:ascii="Times New Roman" w:hAnsi="Times New Roman" w:cs="Times New Roman"/>
          <w:i/>
        </w:rPr>
        <w:t xml:space="preserve"> a home at a price not too expensive.</w:t>
      </w:r>
    </w:p>
    <w:p w:rsidR="0040611B" w:rsidRPr="00E521EB" w:rsidRDefault="0040611B" w:rsidP="00E97190">
      <w:pPr>
        <w:spacing w:line="240" w:lineRule="auto"/>
        <w:rPr>
          <w:rFonts w:ascii="Times New Roman" w:hAnsi="Times New Roman" w:cs="Times New Roman"/>
        </w:rPr>
      </w:pPr>
    </w:p>
    <w:p w:rsidR="00E521EB" w:rsidRDefault="00ED5943" w:rsidP="00FE4194">
      <w:pPr>
        <w:spacing w:line="240" w:lineRule="auto"/>
        <w:jc w:val="both"/>
        <w:rPr>
          <w:rFonts w:ascii="Times New Roman" w:hAnsi="Times New Roman" w:cs="Times New Roman"/>
          <w:i/>
        </w:rPr>
      </w:pPr>
      <w:r>
        <w:rPr>
          <w:rFonts w:ascii="Times New Roman" w:hAnsi="Times New Roman" w:cs="Times New Roman"/>
        </w:rPr>
        <w:t>Keywords: BI Rate</w:t>
      </w:r>
      <w:proofErr w:type="gramStart"/>
      <w:r w:rsidR="00E95CBF" w:rsidRPr="00FE4194">
        <w:rPr>
          <w:rFonts w:ascii="Times New Roman" w:hAnsi="Times New Roman" w:cs="Times New Roman"/>
        </w:rPr>
        <w:t>;</w:t>
      </w:r>
      <w:r>
        <w:rPr>
          <w:rFonts w:ascii="Times New Roman" w:hAnsi="Times New Roman" w:cs="Times New Roman"/>
        </w:rPr>
        <w:t xml:space="preserve">  Interest</w:t>
      </w:r>
      <w:proofErr w:type="gramEnd"/>
      <w:r>
        <w:rPr>
          <w:rFonts w:ascii="Times New Roman" w:hAnsi="Times New Roman" w:cs="Times New Roman"/>
        </w:rPr>
        <w:t xml:space="preserve"> Rate;  Housing Loan</w:t>
      </w:r>
      <w:r w:rsidR="00E95CBF" w:rsidRPr="00FE4194">
        <w:rPr>
          <w:rFonts w:ascii="Times New Roman" w:hAnsi="Times New Roman" w:cs="Times New Roman"/>
        </w:rPr>
        <w:t xml:space="preserve">  (KPR).</w:t>
      </w:r>
    </w:p>
    <w:p w:rsidR="00FE4194" w:rsidRPr="00FE4194" w:rsidRDefault="00FE4194" w:rsidP="00FE4194">
      <w:pPr>
        <w:spacing w:line="240" w:lineRule="auto"/>
        <w:jc w:val="both"/>
        <w:rPr>
          <w:rFonts w:ascii="Times New Roman" w:hAnsi="Times New Roman" w:cs="Times New Roman"/>
          <w:i/>
        </w:rPr>
      </w:pPr>
    </w:p>
    <w:p w:rsidR="00C52998" w:rsidRPr="00E521EB" w:rsidRDefault="00E521EB" w:rsidP="00917285">
      <w:pPr>
        <w:spacing w:after="0" w:line="240" w:lineRule="auto"/>
        <w:rPr>
          <w:rFonts w:ascii="Times New Roman" w:hAnsi="Times New Roman" w:cs="Times New Roman"/>
          <w:b/>
        </w:rPr>
      </w:pPr>
      <w:r w:rsidRPr="00E521EB">
        <w:rPr>
          <w:rFonts w:ascii="Times New Roman" w:hAnsi="Times New Roman" w:cs="Times New Roman"/>
          <w:b/>
        </w:rPr>
        <w:t>PENDAHULUAN</w:t>
      </w:r>
    </w:p>
    <w:p w:rsidR="00E521EB" w:rsidRPr="00C52998" w:rsidRDefault="00E521EB" w:rsidP="00C52998">
      <w:pPr>
        <w:pStyle w:val="TOC1"/>
        <w:rPr>
          <w:sz w:val="22"/>
          <w:szCs w:val="22"/>
        </w:rPr>
      </w:pPr>
      <w:r w:rsidRPr="00C52998">
        <w:rPr>
          <w:sz w:val="22"/>
          <w:szCs w:val="22"/>
        </w:rPr>
        <w:t xml:space="preserve">Tinggi atau rendahnya inflasi akan mempengaruhi ekonomi suatu negara. Pemerintah dalam hal ini Bank Indonesia selaku pemegang kebijakan moneter akan melakukan langkah-langkah yang strategis untuk mengendalikan inflasi  ke tingkat yang optimal. Penetapan kebijakan moneter ditempuh untuk mengendalikan Jumlah Uang Beredar (JUB) diantaranya melalui intervensi di Operasi Pasar Terbuka (OPT) dan fasilitas diskonto. Setelah Bank Indonesia menetapkan mekanisme kebijakan moneter melalui penetapan tingkat BI </w:t>
      </w:r>
      <w:r w:rsidRPr="00FE4194">
        <w:rPr>
          <w:i/>
          <w:sz w:val="22"/>
          <w:szCs w:val="22"/>
        </w:rPr>
        <w:t>Rate</w:t>
      </w:r>
      <w:r w:rsidRPr="00C52998">
        <w:rPr>
          <w:sz w:val="22"/>
          <w:szCs w:val="22"/>
        </w:rPr>
        <w:t xml:space="preserve"> dan mengeluarkan instrumen kebijakan moneter yaitu Sertifikat Bank Indonesia, maka suku bunga Bank Umum, baik suku bunga simpanan maupun suku bunga pinjaman akan mengikuti pergerakan BI </w:t>
      </w:r>
      <w:r w:rsidRPr="00FE4194">
        <w:rPr>
          <w:i/>
          <w:sz w:val="22"/>
          <w:szCs w:val="22"/>
        </w:rPr>
        <w:t>Rate</w:t>
      </w:r>
      <w:r w:rsidRPr="00C52998">
        <w:rPr>
          <w:sz w:val="22"/>
          <w:szCs w:val="22"/>
        </w:rPr>
        <w:t xml:space="preserve"> atau SBI.</w:t>
      </w:r>
    </w:p>
    <w:p w:rsidR="00E521EB" w:rsidRPr="00C52998" w:rsidRDefault="00E521EB" w:rsidP="00E521EB">
      <w:pPr>
        <w:spacing w:after="0" w:line="240" w:lineRule="auto"/>
        <w:ind w:firstLine="709"/>
        <w:jc w:val="both"/>
        <w:rPr>
          <w:rFonts w:ascii="Times New Roman" w:hAnsi="Times New Roman" w:cs="Times New Roman"/>
        </w:rPr>
      </w:pPr>
      <w:r w:rsidRPr="00C52998">
        <w:rPr>
          <w:rFonts w:ascii="Times New Roman" w:hAnsi="Times New Roman" w:cs="Times New Roman"/>
        </w:rPr>
        <w:t xml:space="preserve">Perbankan sebagai lembaga intermediasi selain sebagai penghimpun </w:t>
      </w:r>
      <w:proofErr w:type="gramStart"/>
      <w:r w:rsidRPr="00C52998">
        <w:rPr>
          <w:rFonts w:ascii="Times New Roman" w:hAnsi="Times New Roman" w:cs="Times New Roman"/>
        </w:rPr>
        <w:t>dana</w:t>
      </w:r>
      <w:proofErr w:type="gramEnd"/>
      <w:r w:rsidRPr="00C52998">
        <w:rPr>
          <w:rFonts w:ascii="Times New Roman" w:hAnsi="Times New Roman" w:cs="Times New Roman"/>
        </w:rPr>
        <w:t xml:space="preserve"> dari masyarakat dalam bentuk simpanan, juga berfungsi sebagai penyalur dana kepada masyarakat melalui kredit. Penetapan suku bunga yang tinggi </w:t>
      </w:r>
      <w:proofErr w:type="gramStart"/>
      <w:r w:rsidRPr="00C52998">
        <w:rPr>
          <w:rFonts w:ascii="Times New Roman" w:hAnsi="Times New Roman" w:cs="Times New Roman"/>
        </w:rPr>
        <w:t>akan</w:t>
      </w:r>
      <w:proofErr w:type="gramEnd"/>
      <w:r w:rsidRPr="00C52998">
        <w:rPr>
          <w:rFonts w:ascii="Times New Roman" w:hAnsi="Times New Roman" w:cs="Times New Roman"/>
        </w:rPr>
        <w:t xml:space="preserve"> berdampak pada rendahnya penyaluran kredit dan bahkan dapat menjadikan kredit bermasalah.</w:t>
      </w:r>
    </w:p>
    <w:p w:rsidR="00E521EB" w:rsidRPr="00C52998" w:rsidRDefault="00E521EB" w:rsidP="00E521EB">
      <w:pPr>
        <w:spacing w:after="0" w:line="240" w:lineRule="auto"/>
        <w:ind w:firstLine="720"/>
        <w:jc w:val="both"/>
        <w:rPr>
          <w:rFonts w:ascii="Times New Roman" w:hAnsi="Times New Roman" w:cs="Times New Roman"/>
        </w:rPr>
      </w:pPr>
      <w:r w:rsidRPr="00C52998">
        <w:rPr>
          <w:rFonts w:ascii="Times New Roman" w:hAnsi="Times New Roman" w:cs="Times New Roman"/>
        </w:rPr>
        <w:t xml:space="preserve">Tren permintaan rumah yang sangat tinggi dan persediaan rumah yang belum mampu memenuhi kebutuhan masyarakat, memicu kalangan sektor usaha tertentu untuk mengajukan fasilitas kredit </w:t>
      </w:r>
      <w:proofErr w:type="gramStart"/>
      <w:r w:rsidRPr="00C52998">
        <w:rPr>
          <w:rFonts w:ascii="Times New Roman" w:hAnsi="Times New Roman" w:cs="Times New Roman"/>
        </w:rPr>
        <w:t>yang  diberikan</w:t>
      </w:r>
      <w:proofErr w:type="gramEnd"/>
      <w:r w:rsidRPr="00C52998">
        <w:rPr>
          <w:rFonts w:ascii="Times New Roman" w:hAnsi="Times New Roman" w:cs="Times New Roman"/>
        </w:rPr>
        <w:t xml:space="preserve"> oleh pihak perbankan (Bank) kepada nasabah untuk membeli rumah. </w:t>
      </w:r>
      <w:proofErr w:type="gramStart"/>
      <w:r w:rsidRPr="00C52998">
        <w:rPr>
          <w:rFonts w:ascii="Times New Roman" w:hAnsi="Times New Roman" w:cs="Times New Roman"/>
        </w:rPr>
        <w:t>Fasilitas kredit ini dinamakan kredit pemilikan rumah (KPR).</w:t>
      </w:r>
      <w:proofErr w:type="gramEnd"/>
    </w:p>
    <w:p w:rsidR="00E521EB" w:rsidRPr="00C52998" w:rsidRDefault="00E521EB" w:rsidP="00C52998">
      <w:pPr>
        <w:pStyle w:val="TOC1"/>
        <w:rPr>
          <w:sz w:val="22"/>
          <w:szCs w:val="22"/>
        </w:rPr>
      </w:pPr>
      <w:r w:rsidRPr="00C52998">
        <w:rPr>
          <w:sz w:val="22"/>
          <w:szCs w:val="22"/>
        </w:rPr>
        <w:lastRenderedPageBreak/>
        <w:t xml:space="preserve">Kebijakan pemerintah dalam menaikkan atau menurunkan BI </w:t>
      </w:r>
      <w:r w:rsidRPr="00C52998">
        <w:rPr>
          <w:i/>
          <w:sz w:val="22"/>
          <w:szCs w:val="22"/>
        </w:rPr>
        <w:t>Rate</w:t>
      </w:r>
      <w:r w:rsidRPr="00C52998">
        <w:rPr>
          <w:sz w:val="22"/>
          <w:szCs w:val="22"/>
        </w:rPr>
        <w:t xml:space="preserve"> tersebut dinilai akan berdampak juga terhadap naik turunnya suku bunga KPR yang di tetapkan oleh Bank Umum. Kebijakan tersebut berpengaruh terhadap perekonomian secara makro, terkait dengan naik turunnya permintaan akan Kredit Pemilikan Rumah (KPR).</w:t>
      </w:r>
    </w:p>
    <w:p w:rsidR="00E521EB" w:rsidRPr="00C52998" w:rsidRDefault="00E521EB" w:rsidP="00E521EB">
      <w:pPr>
        <w:autoSpaceDE w:val="0"/>
        <w:autoSpaceDN w:val="0"/>
        <w:adjustRightInd w:val="0"/>
        <w:snapToGrid w:val="0"/>
        <w:spacing w:after="0" w:line="240" w:lineRule="auto"/>
        <w:ind w:firstLine="720"/>
        <w:jc w:val="both"/>
        <w:rPr>
          <w:rFonts w:ascii="Times New Roman" w:eastAsia="Times New Roman" w:hAnsi="Times New Roman" w:cs="Times New Roman"/>
          <w:color w:val="000000"/>
        </w:rPr>
      </w:pPr>
      <w:proofErr w:type="gramStart"/>
      <w:r w:rsidRPr="00C52998">
        <w:rPr>
          <w:rFonts w:ascii="Times New Roman" w:eastAsia="Times New Roman" w:hAnsi="Times New Roman" w:cs="Times New Roman"/>
          <w:color w:val="000000"/>
        </w:rPr>
        <w:t xml:space="preserve">Seperti dikutip dalam situs berita harian online </w:t>
      </w:r>
      <w:r w:rsidRPr="00ED5943">
        <w:rPr>
          <w:rFonts w:ascii="Times New Roman" w:eastAsia="Times New Roman" w:hAnsi="Times New Roman" w:cs="Times New Roman"/>
        </w:rPr>
        <w:t>(</w:t>
      </w:r>
      <w:hyperlink r:id="rId8" w:history="1">
        <w:r w:rsidRPr="00ED5943">
          <w:rPr>
            <w:rStyle w:val="Hyperlink"/>
            <w:rFonts w:ascii="Times New Roman" w:eastAsia="Times New Roman" w:hAnsi="Times New Roman" w:cs="Times New Roman"/>
            <w:color w:val="auto"/>
          </w:rPr>
          <w:t>http://m.merdeka.com</w:t>
        </w:r>
      </w:hyperlink>
      <w:r w:rsidRPr="00C52998">
        <w:rPr>
          <w:rFonts w:ascii="Times New Roman" w:eastAsia="Times New Roman" w:hAnsi="Times New Roman" w:cs="Times New Roman"/>
          <w:color w:val="000000"/>
        </w:rPr>
        <w:t xml:space="preserve">, di unduh pada tanggal 10 Maret 2015) Wakil Presiden Jusuf Kalla menyatakan “BI </w:t>
      </w:r>
      <w:r w:rsidRPr="00C52998">
        <w:rPr>
          <w:rFonts w:ascii="Times New Roman" w:eastAsia="Times New Roman" w:hAnsi="Times New Roman" w:cs="Times New Roman"/>
          <w:i/>
          <w:color w:val="000000"/>
        </w:rPr>
        <w:t>Rate</w:t>
      </w:r>
      <w:r w:rsidRPr="00C52998">
        <w:rPr>
          <w:rFonts w:ascii="Times New Roman" w:eastAsia="Times New Roman" w:hAnsi="Times New Roman" w:cs="Times New Roman"/>
          <w:color w:val="000000"/>
        </w:rPr>
        <w:t xml:space="preserve"> turun menyebabkan adanya penurunan suku bunga kredit dan suku bunga tabungan”.</w:t>
      </w:r>
      <w:proofErr w:type="gramEnd"/>
    </w:p>
    <w:p w:rsidR="00E521EB" w:rsidRPr="00C52998" w:rsidRDefault="00E521EB" w:rsidP="00C52998">
      <w:pPr>
        <w:pStyle w:val="TOC1"/>
        <w:rPr>
          <w:sz w:val="22"/>
          <w:szCs w:val="22"/>
        </w:rPr>
      </w:pPr>
      <w:r w:rsidRPr="00C52998">
        <w:rPr>
          <w:sz w:val="22"/>
          <w:szCs w:val="22"/>
        </w:rPr>
        <w:t>Berikut data yang diperoleh dari laporan keuangan Bank Indonesia dan dari masing-masing Bank Badan Usaha Milik Negara (BUMN)</w:t>
      </w:r>
      <w:r w:rsidR="005A4B2E">
        <w:rPr>
          <w:sz w:val="22"/>
          <w:szCs w:val="22"/>
        </w:rPr>
        <w:t xml:space="preserve"> terdiri dari Bank Mandiri, Bank BRI, Bank BNI dan Bank BTN</w:t>
      </w:r>
      <w:r w:rsidRPr="00C52998">
        <w:rPr>
          <w:sz w:val="22"/>
          <w:szCs w:val="22"/>
        </w:rPr>
        <w:t xml:space="preserve">. BI </w:t>
      </w:r>
      <w:r w:rsidRPr="00C52998">
        <w:rPr>
          <w:i/>
          <w:sz w:val="22"/>
          <w:szCs w:val="22"/>
        </w:rPr>
        <w:t>Rate</w:t>
      </w:r>
      <w:r w:rsidRPr="00C52998">
        <w:rPr>
          <w:sz w:val="22"/>
          <w:szCs w:val="22"/>
        </w:rPr>
        <w:t xml:space="preserve"> yang ditetapkan oleh Bank Indonesia dan rata-rata suku bunga KPR yang ditetapkan oleh Bank BUMN selama periode tahun 2009 sampai dengan 2014 adalah sebagai berikut:</w:t>
      </w:r>
    </w:p>
    <w:p w:rsidR="00E521EB" w:rsidRPr="00C52998" w:rsidRDefault="00917285" w:rsidP="006E5752">
      <w:pPr>
        <w:spacing w:after="0" w:line="240" w:lineRule="auto"/>
        <w:jc w:val="center"/>
        <w:rPr>
          <w:rFonts w:ascii="Times New Roman" w:hAnsi="Times New Roman" w:cs="Times New Roman"/>
          <w:b/>
          <w:sz w:val="20"/>
          <w:szCs w:val="20"/>
          <w:lang w:val="en-US"/>
        </w:rPr>
      </w:pPr>
      <w:proofErr w:type="gramStart"/>
      <w:r>
        <w:rPr>
          <w:rFonts w:ascii="Times New Roman" w:hAnsi="Times New Roman" w:cs="Times New Roman"/>
          <w:b/>
          <w:sz w:val="20"/>
          <w:szCs w:val="20"/>
          <w:lang w:val="en-US"/>
        </w:rPr>
        <w:t xml:space="preserve">Tabel </w:t>
      </w:r>
      <w:r w:rsidRPr="00E272AA">
        <w:rPr>
          <w:rFonts w:ascii="Arabic Typesetting" w:hAnsi="Arabic Typesetting" w:cs="Arabic Typesetting"/>
          <w:b/>
          <w:sz w:val="20"/>
          <w:szCs w:val="20"/>
          <w:lang w:val="en-US"/>
        </w:rPr>
        <w:t>1</w:t>
      </w:r>
      <w:r w:rsidR="006E5752">
        <w:rPr>
          <w:rFonts w:ascii="Times New Roman" w:hAnsi="Times New Roman" w:cs="Times New Roman"/>
          <w:b/>
          <w:sz w:val="20"/>
          <w:szCs w:val="20"/>
          <w:lang w:val="en-US"/>
        </w:rPr>
        <w:t>.</w:t>
      </w:r>
      <w:proofErr w:type="gramEnd"/>
      <w:r w:rsidR="006E5752">
        <w:rPr>
          <w:rFonts w:ascii="Times New Roman" w:hAnsi="Times New Roman" w:cs="Times New Roman"/>
          <w:b/>
          <w:sz w:val="20"/>
          <w:szCs w:val="20"/>
          <w:lang w:val="en-US"/>
        </w:rPr>
        <w:t xml:space="preserve"> </w:t>
      </w:r>
      <w:r w:rsidR="00E521EB" w:rsidRPr="00C52998">
        <w:rPr>
          <w:rFonts w:ascii="Times New Roman" w:hAnsi="Times New Roman" w:cs="Times New Roman"/>
          <w:b/>
          <w:sz w:val="20"/>
          <w:szCs w:val="20"/>
          <w:lang w:val="en-US"/>
        </w:rPr>
        <w:t xml:space="preserve">Perkembangan BI </w:t>
      </w:r>
      <w:proofErr w:type="gramStart"/>
      <w:r w:rsidR="00E521EB" w:rsidRPr="00C52998">
        <w:rPr>
          <w:rFonts w:ascii="Times New Roman" w:hAnsi="Times New Roman" w:cs="Times New Roman"/>
          <w:b/>
          <w:i/>
          <w:sz w:val="20"/>
          <w:szCs w:val="20"/>
          <w:lang w:val="en-US"/>
        </w:rPr>
        <w:t>Rate</w:t>
      </w:r>
      <w:r w:rsidR="00E521EB" w:rsidRPr="00C52998">
        <w:rPr>
          <w:rFonts w:ascii="Times New Roman" w:hAnsi="Times New Roman" w:cs="Times New Roman"/>
          <w:b/>
          <w:sz w:val="20"/>
          <w:szCs w:val="20"/>
          <w:lang w:val="en-US"/>
        </w:rPr>
        <w:t xml:space="preserve">  dan</w:t>
      </w:r>
      <w:proofErr w:type="gramEnd"/>
      <w:r w:rsidR="00E521EB" w:rsidRPr="00C52998">
        <w:rPr>
          <w:rFonts w:ascii="Times New Roman" w:hAnsi="Times New Roman" w:cs="Times New Roman"/>
          <w:b/>
          <w:sz w:val="20"/>
          <w:szCs w:val="20"/>
          <w:lang w:val="en-US"/>
        </w:rPr>
        <w:t xml:space="preserve"> Rata-rata Suku Bunga KPR Bank BUMN</w:t>
      </w:r>
    </w:p>
    <w:p w:rsidR="00E521EB" w:rsidRPr="00C52998" w:rsidRDefault="00E521EB" w:rsidP="00E521EB">
      <w:pPr>
        <w:spacing w:after="0" w:line="240" w:lineRule="auto"/>
        <w:jc w:val="center"/>
        <w:rPr>
          <w:rFonts w:ascii="Times New Roman" w:hAnsi="Times New Roman" w:cs="Times New Roman"/>
          <w:b/>
          <w:lang w:val="en-US"/>
        </w:rPr>
      </w:pPr>
      <w:r w:rsidRPr="00C52998">
        <w:rPr>
          <w:rFonts w:ascii="Times New Roman" w:hAnsi="Times New Roman" w:cs="Times New Roman"/>
          <w:b/>
          <w:sz w:val="20"/>
          <w:szCs w:val="20"/>
          <w:lang w:val="en-US"/>
        </w:rPr>
        <w:t>Periode 2009 – 2014</w:t>
      </w:r>
    </w:p>
    <w:tbl>
      <w:tblPr>
        <w:tblStyle w:val="TableGrid"/>
        <w:tblW w:w="0" w:type="auto"/>
        <w:jc w:val="center"/>
        <w:tblInd w:w="-512" w:type="dxa"/>
        <w:tblLook w:val="04A0" w:firstRow="1" w:lastRow="0" w:firstColumn="1" w:lastColumn="0" w:noHBand="0" w:noVBand="1"/>
      </w:tblPr>
      <w:tblGrid>
        <w:gridCol w:w="1559"/>
        <w:gridCol w:w="1518"/>
        <w:gridCol w:w="3452"/>
      </w:tblGrid>
      <w:tr w:rsidR="00C52998" w:rsidRPr="00C52998" w:rsidTr="00B25293">
        <w:trPr>
          <w:trHeight w:val="463"/>
          <w:jc w:val="center"/>
        </w:trPr>
        <w:tc>
          <w:tcPr>
            <w:tcW w:w="1559" w:type="dxa"/>
            <w:tcBorders>
              <w:left w:val="nil"/>
              <w:bottom w:val="single" w:sz="4" w:space="0" w:color="auto"/>
              <w:right w:val="nil"/>
            </w:tcBorders>
          </w:tcPr>
          <w:p w:rsidR="00E521EB" w:rsidRPr="00C52998" w:rsidRDefault="00E521EB" w:rsidP="00E521EB">
            <w:pPr>
              <w:autoSpaceDE w:val="0"/>
              <w:autoSpaceDN w:val="0"/>
              <w:adjustRightInd w:val="0"/>
              <w:snapToGrid w:val="0"/>
              <w:jc w:val="center"/>
              <w:rPr>
                <w:rFonts w:ascii="Times New Roman" w:hAnsi="Times New Roman" w:cs="Times New Roman"/>
                <w:b/>
                <w:sz w:val="20"/>
                <w:szCs w:val="20"/>
              </w:rPr>
            </w:pPr>
          </w:p>
          <w:p w:rsidR="00E521EB" w:rsidRPr="00C52998" w:rsidRDefault="00E521EB" w:rsidP="00E521EB">
            <w:pPr>
              <w:autoSpaceDE w:val="0"/>
              <w:autoSpaceDN w:val="0"/>
              <w:adjustRightInd w:val="0"/>
              <w:snapToGrid w:val="0"/>
              <w:jc w:val="center"/>
              <w:rPr>
                <w:rFonts w:ascii="Times New Roman" w:hAnsi="Times New Roman" w:cs="Times New Roman"/>
                <w:b/>
                <w:sz w:val="20"/>
                <w:szCs w:val="20"/>
              </w:rPr>
            </w:pPr>
            <w:r w:rsidRPr="00C52998">
              <w:rPr>
                <w:rFonts w:ascii="Times New Roman" w:hAnsi="Times New Roman" w:cs="Times New Roman"/>
                <w:b/>
                <w:sz w:val="20"/>
                <w:szCs w:val="20"/>
              </w:rPr>
              <w:t>Tahun</w:t>
            </w:r>
          </w:p>
        </w:tc>
        <w:tc>
          <w:tcPr>
            <w:tcW w:w="1518" w:type="dxa"/>
            <w:tcBorders>
              <w:left w:val="nil"/>
              <w:bottom w:val="single" w:sz="4" w:space="0" w:color="auto"/>
              <w:right w:val="nil"/>
            </w:tcBorders>
          </w:tcPr>
          <w:p w:rsidR="00E521EB" w:rsidRPr="00C52998" w:rsidRDefault="00E521EB" w:rsidP="00E521EB">
            <w:pPr>
              <w:autoSpaceDE w:val="0"/>
              <w:autoSpaceDN w:val="0"/>
              <w:adjustRightInd w:val="0"/>
              <w:snapToGrid w:val="0"/>
              <w:jc w:val="center"/>
              <w:rPr>
                <w:rFonts w:ascii="Times New Roman" w:hAnsi="Times New Roman" w:cs="Times New Roman"/>
                <w:b/>
                <w:sz w:val="20"/>
                <w:szCs w:val="20"/>
              </w:rPr>
            </w:pPr>
          </w:p>
          <w:p w:rsidR="00E521EB" w:rsidRPr="00C52998" w:rsidRDefault="00E521EB" w:rsidP="00E521EB">
            <w:pPr>
              <w:autoSpaceDE w:val="0"/>
              <w:autoSpaceDN w:val="0"/>
              <w:adjustRightInd w:val="0"/>
              <w:snapToGrid w:val="0"/>
              <w:jc w:val="center"/>
              <w:rPr>
                <w:rFonts w:ascii="Times New Roman" w:hAnsi="Times New Roman" w:cs="Times New Roman"/>
                <w:b/>
                <w:sz w:val="20"/>
                <w:szCs w:val="20"/>
              </w:rPr>
            </w:pPr>
            <w:r w:rsidRPr="00C52998">
              <w:rPr>
                <w:rFonts w:ascii="Times New Roman" w:hAnsi="Times New Roman" w:cs="Times New Roman"/>
                <w:b/>
                <w:sz w:val="20"/>
                <w:szCs w:val="20"/>
              </w:rPr>
              <w:t xml:space="preserve">BI </w:t>
            </w:r>
            <w:r w:rsidRPr="00C52998">
              <w:rPr>
                <w:rFonts w:ascii="Times New Roman" w:hAnsi="Times New Roman" w:cs="Times New Roman"/>
                <w:b/>
                <w:i/>
                <w:sz w:val="20"/>
                <w:szCs w:val="20"/>
              </w:rPr>
              <w:t>Rate</w:t>
            </w:r>
          </w:p>
        </w:tc>
        <w:tc>
          <w:tcPr>
            <w:tcW w:w="3452" w:type="dxa"/>
            <w:tcBorders>
              <w:left w:val="nil"/>
              <w:bottom w:val="single" w:sz="4" w:space="0" w:color="auto"/>
              <w:right w:val="nil"/>
            </w:tcBorders>
          </w:tcPr>
          <w:p w:rsidR="00E521EB" w:rsidRPr="00C52998" w:rsidRDefault="00E521EB" w:rsidP="00E521EB">
            <w:pPr>
              <w:autoSpaceDE w:val="0"/>
              <w:autoSpaceDN w:val="0"/>
              <w:adjustRightInd w:val="0"/>
              <w:snapToGrid w:val="0"/>
              <w:jc w:val="center"/>
              <w:rPr>
                <w:rFonts w:ascii="Times New Roman" w:hAnsi="Times New Roman" w:cs="Times New Roman"/>
                <w:b/>
                <w:sz w:val="20"/>
                <w:szCs w:val="20"/>
              </w:rPr>
            </w:pPr>
            <w:r w:rsidRPr="00C52998">
              <w:rPr>
                <w:rFonts w:ascii="Times New Roman" w:hAnsi="Times New Roman" w:cs="Times New Roman"/>
                <w:b/>
                <w:sz w:val="20"/>
                <w:szCs w:val="20"/>
              </w:rPr>
              <w:t>Rata-rata Suku Bunga KPR Bank BUMN</w:t>
            </w:r>
          </w:p>
        </w:tc>
      </w:tr>
      <w:tr w:rsidR="00C52998" w:rsidRPr="00C52998" w:rsidTr="00B25293">
        <w:trPr>
          <w:trHeight w:val="291"/>
          <w:jc w:val="center"/>
        </w:trPr>
        <w:tc>
          <w:tcPr>
            <w:tcW w:w="1559" w:type="dxa"/>
            <w:tcBorders>
              <w:top w:val="single" w:sz="4" w:space="0" w:color="auto"/>
              <w:left w:val="nil"/>
              <w:bottom w:val="nil"/>
              <w:right w:val="nil"/>
            </w:tcBorders>
          </w:tcPr>
          <w:p w:rsidR="00E521EB" w:rsidRPr="00C52998" w:rsidRDefault="00E521EB" w:rsidP="00E521EB">
            <w:pPr>
              <w:autoSpaceDE w:val="0"/>
              <w:autoSpaceDN w:val="0"/>
              <w:adjustRightInd w:val="0"/>
              <w:snapToGrid w:val="0"/>
              <w:jc w:val="center"/>
              <w:rPr>
                <w:rFonts w:ascii="Times New Roman" w:hAnsi="Times New Roman" w:cs="Times New Roman"/>
                <w:sz w:val="20"/>
                <w:szCs w:val="20"/>
              </w:rPr>
            </w:pPr>
            <w:r w:rsidRPr="00C52998">
              <w:rPr>
                <w:rFonts w:ascii="Times New Roman" w:hAnsi="Times New Roman" w:cs="Times New Roman"/>
                <w:sz w:val="20"/>
                <w:szCs w:val="20"/>
              </w:rPr>
              <w:t>2009</w:t>
            </w:r>
          </w:p>
        </w:tc>
        <w:tc>
          <w:tcPr>
            <w:tcW w:w="1518" w:type="dxa"/>
            <w:tcBorders>
              <w:top w:val="single" w:sz="4" w:space="0" w:color="auto"/>
              <w:left w:val="nil"/>
              <w:bottom w:val="nil"/>
              <w:right w:val="nil"/>
            </w:tcBorders>
          </w:tcPr>
          <w:p w:rsidR="00E521EB" w:rsidRPr="00C52998" w:rsidRDefault="00E521EB" w:rsidP="00E521EB">
            <w:pPr>
              <w:autoSpaceDE w:val="0"/>
              <w:autoSpaceDN w:val="0"/>
              <w:adjustRightInd w:val="0"/>
              <w:snapToGrid w:val="0"/>
              <w:jc w:val="center"/>
              <w:rPr>
                <w:rFonts w:ascii="Times New Roman" w:hAnsi="Times New Roman" w:cs="Times New Roman"/>
                <w:sz w:val="20"/>
                <w:szCs w:val="20"/>
              </w:rPr>
            </w:pPr>
            <w:r w:rsidRPr="00C52998">
              <w:rPr>
                <w:rFonts w:ascii="Times New Roman" w:hAnsi="Times New Roman" w:cs="Times New Roman"/>
                <w:sz w:val="20"/>
                <w:szCs w:val="20"/>
              </w:rPr>
              <w:t>6,00</w:t>
            </w:r>
          </w:p>
        </w:tc>
        <w:tc>
          <w:tcPr>
            <w:tcW w:w="3452" w:type="dxa"/>
            <w:tcBorders>
              <w:top w:val="single" w:sz="4" w:space="0" w:color="auto"/>
              <w:left w:val="nil"/>
              <w:bottom w:val="nil"/>
              <w:right w:val="nil"/>
            </w:tcBorders>
          </w:tcPr>
          <w:p w:rsidR="00E521EB" w:rsidRPr="00C52998" w:rsidRDefault="00E521EB" w:rsidP="00E521EB">
            <w:pPr>
              <w:autoSpaceDE w:val="0"/>
              <w:autoSpaceDN w:val="0"/>
              <w:adjustRightInd w:val="0"/>
              <w:snapToGrid w:val="0"/>
              <w:jc w:val="center"/>
              <w:rPr>
                <w:rFonts w:ascii="Times New Roman" w:hAnsi="Times New Roman" w:cs="Times New Roman"/>
                <w:sz w:val="20"/>
                <w:szCs w:val="20"/>
              </w:rPr>
            </w:pPr>
            <w:r w:rsidRPr="00C52998">
              <w:rPr>
                <w:rFonts w:ascii="Times New Roman" w:hAnsi="Times New Roman" w:cs="Times New Roman"/>
                <w:sz w:val="20"/>
                <w:szCs w:val="20"/>
              </w:rPr>
              <w:t>9,00</w:t>
            </w:r>
          </w:p>
        </w:tc>
      </w:tr>
      <w:tr w:rsidR="00C52998" w:rsidRPr="00C52998" w:rsidTr="00B25293">
        <w:trPr>
          <w:trHeight w:val="291"/>
          <w:jc w:val="center"/>
        </w:trPr>
        <w:tc>
          <w:tcPr>
            <w:tcW w:w="1559" w:type="dxa"/>
            <w:tcBorders>
              <w:top w:val="nil"/>
              <w:left w:val="nil"/>
              <w:bottom w:val="nil"/>
              <w:right w:val="nil"/>
            </w:tcBorders>
          </w:tcPr>
          <w:p w:rsidR="00E521EB" w:rsidRPr="00C52998" w:rsidRDefault="00E521EB" w:rsidP="00E521EB">
            <w:pPr>
              <w:autoSpaceDE w:val="0"/>
              <w:autoSpaceDN w:val="0"/>
              <w:adjustRightInd w:val="0"/>
              <w:snapToGrid w:val="0"/>
              <w:jc w:val="center"/>
              <w:rPr>
                <w:rFonts w:ascii="Times New Roman" w:hAnsi="Times New Roman" w:cs="Times New Roman"/>
                <w:sz w:val="20"/>
                <w:szCs w:val="20"/>
              </w:rPr>
            </w:pPr>
            <w:r w:rsidRPr="00C52998">
              <w:rPr>
                <w:rFonts w:ascii="Times New Roman" w:hAnsi="Times New Roman" w:cs="Times New Roman"/>
                <w:sz w:val="20"/>
                <w:szCs w:val="20"/>
              </w:rPr>
              <w:t>2010</w:t>
            </w:r>
          </w:p>
        </w:tc>
        <w:tc>
          <w:tcPr>
            <w:tcW w:w="1518" w:type="dxa"/>
            <w:tcBorders>
              <w:top w:val="nil"/>
              <w:left w:val="nil"/>
              <w:bottom w:val="nil"/>
              <w:right w:val="nil"/>
            </w:tcBorders>
          </w:tcPr>
          <w:p w:rsidR="00E521EB" w:rsidRPr="00C52998" w:rsidRDefault="00E521EB" w:rsidP="00E521EB">
            <w:pPr>
              <w:autoSpaceDE w:val="0"/>
              <w:autoSpaceDN w:val="0"/>
              <w:adjustRightInd w:val="0"/>
              <w:snapToGrid w:val="0"/>
              <w:jc w:val="center"/>
              <w:rPr>
                <w:rFonts w:ascii="Times New Roman" w:hAnsi="Times New Roman" w:cs="Times New Roman"/>
                <w:sz w:val="20"/>
                <w:szCs w:val="20"/>
              </w:rPr>
            </w:pPr>
            <w:r w:rsidRPr="00C52998">
              <w:rPr>
                <w:rFonts w:ascii="Times New Roman" w:hAnsi="Times New Roman" w:cs="Times New Roman"/>
                <w:sz w:val="20"/>
                <w:szCs w:val="20"/>
              </w:rPr>
              <w:t>6,50</w:t>
            </w:r>
          </w:p>
        </w:tc>
        <w:tc>
          <w:tcPr>
            <w:tcW w:w="3452" w:type="dxa"/>
            <w:tcBorders>
              <w:top w:val="nil"/>
              <w:left w:val="nil"/>
              <w:bottom w:val="nil"/>
              <w:right w:val="nil"/>
            </w:tcBorders>
          </w:tcPr>
          <w:p w:rsidR="00E521EB" w:rsidRPr="00C52998" w:rsidRDefault="00E521EB" w:rsidP="00E521EB">
            <w:pPr>
              <w:autoSpaceDE w:val="0"/>
              <w:autoSpaceDN w:val="0"/>
              <w:adjustRightInd w:val="0"/>
              <w:snapToGrid w:val="0"/>
              <w:jc w:val="center"/>
              <w:rPr>
                <w:rFonts w:ascii="Times New Roman" w:hAnsi="Times New Roman" w:cs="Times New Roman"/>
                <w:sz w:val="20"/>
                <w:szCs w:val="20"/>
              </w:rPr>
            </w:pPr>
            <w:r w:rsidRPr="00C52998">
              <w:rPr>
                <w:rFonts w:ascii="Times New Roman" w:hAnsi="Times New Roman" w:cs="Times New Roman"/>
                <w:sz w:val="20"/>
                <w:szCs w:val="20"/>
              </w:rPr>
              <w:t>9,27</w:t>
            </w:r>
          </w:p>
        </w:tc>
      </w:tr>
      <w:tr w:rsidR="00C52998" w:rsidRPr="00C52998" w:rsidTr="00B25293">
        <w:trPr>
          <w:trHeight w:val="291"/>
          <w:jc w:val="center"/>
        </w:trPr>
        <w:tc>
          <w:tcPr>
            <w:tcW w:w="1559" w:type="dxa"/>
            <w:tcBorders>
              <w:top w:val="nil"/>
              <w:left w:val="nil"/>
              <w:bottom w:val="nil"/>
              <w:right w:val="nil"/>
            </w:tcBorders>
          </w:tcPr>
          <w:p w:rsidR="00E521EB" w:rsidRPr="00C52998" w:rsidRDefault="00E521EB" w:rsidP="00E521EB">
            <w:pPr>
              <w:autoSpaceDE w:val="0"/>
              <w:autoSpaceDN w:val="0"/>
              <w:adjustRightInd w:val="0"/>
              <w:snapToGrid w:val="0"/>
              <w:jc w:val="center"/>
              <w:rPr>
                <w:rFonts w:ascii="Times New Roman" w:hAnsi="Times New Roman" w:cs="Times New Roman"/>
                <w:sz w:val="20"/>
                <w:szCs w:val="20"/>
              </w:rPr>
            </w:pPr>
            <w:r w:rsidRPr="00C52998">
              <w:rPr>
                <w:rFonts w:ascii="Times New Roman" w:hAnsi="Times New Roman" w:cs="Times New Roman"/>
                <w:sz w:val="20"/>
                <w:szCs w:val="20"/>
              </w:rPr>
              <w:t>2011</w:t>
            </w:r>
          </w:p>
        </w:tc>
        <w:tc>
          <w:tcPr>
            <w:tcW w:w="1518" w:type="dxa"/>
            <w:tcBorders>
              <w:top w:val="nil"/>
              <w:left w:val="nil"/>
              <w:bottom w:val="nil"/>
              <w:right w:val="nil"/>
            </w:tcBorders>
          </w:tcPr>
          <w:p w:rsidR="00E521EB" w:rsidRPr="00C52998" w:rsidRDefault="00E521EB" w:rsidP="00E521EB">
            <w:pPr>
              <w:autoSpaceDE w:val="0"/>
              <w:autoSpaceDN w:val="0"/>
              <w:adjustRightInd w:val="0"/>
              <w:snapToGrid w:val="0"/>
              <w:jc w:val="center"/>
              <w:rPr>
                <w:rFonts w:ascii="Times New Roman" w:hAnsi="Times New Roman" w:cs="Times New Roman"/>
                <w:sz w:val="20"/>
                <w:szCs w:val="20"/>
              </w:rPr>
            </w:pPr>
            <w:r w:rsidRPr="00C52998">
              <w:rPr>
                <w:rFonts w:ascii="Times New Roman" w:hAnsi="Times New Roman" w:cs="Times New Roman"/>
                <w:sz w:val="20"/>
                <w:szCs w:val="20"/>
              </w:rPr>
              <w:t>6,00</w:t>
            </w:r>
          </w:p>
        </w:tc>
        <w:tc>
          <w:tcPr>
            <w:tcW w:w="3452" w:type="dxa"/>
            <w:tcBorders>
              <w:top w:val="nil"/>
              <w:left w:val="nil"/>
              <w:bottom w:val="nil"/>
              <w:right w:val="nil"/>
            </w:tcBorders>
          </w:tcPr>
          <w:p w:rsidR="00E521EB" w:rsidRPr="00C52998" w:rsidRDefault="00E521EB" w:rsidP="00E521EB">
            <w:pPr>
              <w:autoSpaceDE w:val="0"/>
              <w:autoSpaceDN w:val="0"/>
              <w:adjustRightInd w:val="0"/>
              <w:snapToGrid w:val="0"/>
              <w:jc w:val="center"/>
              <w:rPr>
                <w:rFonts w:ascii="Times New Roman" w:hAnsi="Times New Roman" w:cs="Times New Roman"/>
                <w:sz w:val="20"/>
                <w:szCs w:val="20"/>
              </w:rPr>
            </w:pPr>
            <w:r w:rsidRPr="00C52998">
              <w:rPr>
                <w:rFonts w:ascii="Times New Roman" w:hAnsi="Times New Roman" w:cs="Times New Roman"/>
                <w:sz w:val="20"/>
                <w:szCs w:val="20"/>
              </w:rPr>
              <w:t>10,89</w:t>
            </w:r>
          </w:p>
        </w:tc>
      </w:tr>
      <w:tr w:rsidR="00C52998" w:rsidRPr="00C52998" w:rsidTr="00B25293">
        <w:trPr>
          <w:trHeight w:val="301"/>
          <w:jc w:val="center"/>
        </w:trPr>
        <w:tc>
          <w:tcPr>
            <w:tcW w:w="1559" w:type="dxa"/>
            <w:tcBorders>
              <w:top w:val="nil"/>
              <w:left w:val="nil"/>
              <w:bottom w:val="nil"/>
              <w:right w:val="nil"/>
            </w:tcBorders>
          </w:tcPr>
          <w:p w:rsidR="00E521EB" w:rsidRPr="00C52998" w:rsidRDefault="00E521EB" w:rsidP="00E521EB">
            <w:pPr>
              <w:autoSpaceDE w:val="0"/>
              <w:autoSpaceDN w:val="0"/>
              <w:adjustRightInd w:val="0"/>
              <w:snapToGrid w:val="0"/>
              <w:jc w:val="center"/>
              <w:rPr>
                <w:rFonts w:ascii="Times New Roman" w:hAnsi="Times New Roman" w:cs="Times New Roman"/>
                <w:sz w:val="20"/>
                <w:szCs w:val="20"/>
              </w:rPr>
            </w:pPr>
            <w:r w:rsidRPr="00C52998">
              <w:rPr>
                <w:rFonts w:ascii="Times New Roman" w:hAnsi="Times New Roman" w:cs="Times New Roman"/>
                <w:sz w:val="20"/>
                <w:szCs w:val="20"/>
              </w:rPr>
              <w:t>2012</w:t>
            </w:r>
          </w:p>
        </w:tc>
        <w:tc>
          <w:tcPr>
            <w:tcW w:w="1518" w:type="dxa"/>
            <w:tcBorders>
              <w:top w:val="nil"/>
              <w:left w:val="nil"/>
              <w:bottom w:val="nil"/>
              <w:right w:val="nil"/>
            </w:tcBorders>
          </w:tcPr>
          <w:p w:rsidR="00E521EB" w:rsidRPr="00C52998" w:rsidRDefault="00E521EB" w:rsidP="00E521EB">
            <w:pPr>
              <w:autoSpaceDE w:val="0"/>
              <w:autoSpaceDN w:val="0"/>
              <w:adjustRightInd w:val="0"/>
              <w:snapToGrid w:val="0"/>
              <w:jc w:val="center"/>
              <w:rPr>
                <w:rFonts w:ascii="Times New Roman" w:hAnsi="Times New Roman" w:cs="Times New Roman"/>
                <w:sz w:val="20"/>
                <w:szCs w:val="20"/>
              </w:rPr>
            </w:pPr>
            <w:r w:rsidRPr="00C52998">
              <w:rPr>
                <w:rFonts w:ascii="Times New Roman" w:hAnsi="Times New Roman" w:cs="Times New Roman"/>
                <w:sz w:val="20"/>
                <w:szCs w:val="20"/>
              </w:rPr>
              <w:t>5,75</w:t>
            </w:r>
          </w:p>
        </w:tc>
        <w:tc>
          <w:tcPr>
            <w:tcW w:w="3452" w:type="dxa"/>
            <w:tcBorders>
              <w:top w:val="nil"/>
              <w:left w:val="nil"/>
              <w:bottom w:val="nil"/>
              <w:right w:val="nil"/>
            </w:tcBorders>
          </w:tcPr>
          <w:p w:rsidR="00E521EB" w:rsidRPr="00C52998" w:rsidRDefault="00E521EB" w:rsidP="00E521EB">
            <w:pPr>
              <w:autoSpaceDE w:val="0"/>
              <w:autoSpaceDN w:val="0"/>
              <w:adjustRightInd w:val="0"/>
              <w:snapToGrid w:val="0"/>
              <w:jc w:val="center"/>
              <w:rPr>
                <w:rFonts w:ascii="Times New Roman" w:hAnsi="Times New Roman" w:cs="Times New Roman"/>
                <w:sz w:val="20"/>
                <w:szCs w:val="20"/>
              </w:rPr>
            </w:pPr>
            <w:r w:rsidRPr="00C52998">
              <w:rPr>
                <w:rFonts w:ascii="Times New Roman" w:hAnsi="Times New Roman" w:cs="Times New Roman"/>
                <w:sz w:val="20"/>
                <w:szCs w:val="20"/>
              </w:rPr>
              <w:t>10,46</w:t>
            </w:r>
          </w:p>
        </w:tc>
      </w:tr>
      <w:tr w:rsidR="00C52998" w:rsidRPr="00C52998" w:rsidTr="00B25293">
        <w:trPr>
          <w:trHeight w:val="291"/>
          <w:jc w:val="center"/>
        </w:trPr>
        <w:tc>
          <w:tcPr>
            <w:tcW w:w="1559" w:type="dxa"/>
            <w:tcBorders>
              <w:top w:val="nil"/>
              <w:left w:val="nil"/>
              <w:bottom w:val="nil"/>
              <w:right w:val="nil"/>
            </w:tcBorders>
          </w:tcPr>
          <w:p w:rsidR="00E521EB" w:rsidRPr="00C52998" w:rsidRDefault="00E521EB" w:rsidP="00E521EB">
            <w:pPr>
              <w:autoSpaceDE w:val="0"/>
              <w:autoSpaceDN w:val="0"/>
              <w:adjustRightInd w:val="0"/>
              <w:snapToGrid w:val="0"/>
              <w:jc w:val="center"/>
              <w:rPr>
                <w:rFonts w:ascii="Times New Roman" w:hAnsi="Times New Roman" w:cs="Times New Roman"/>
                <w:sz w:val="20"/>
                <w:szCs w:val="20"/>
              </w:rPr>
            </w:pPr>
            <w:r w:rsidRPr="00C52998">
              <w:rPr>
                <w:rFonts w:ascii="Times New Roman" w:hAnsi="Times New Roman" w:cs="Times New Roman"/>
                <w:sz w:val="20"/>
                <w:szCs w:val="20"/>
              </w:rPr>
              <w:t>2013</w:t>
            </w:r>
          </w:p>
        </w:tc>
        <w:tc>
          <w:tcPr>
            <w:tcW w:w="1518" w:type="dxa"/>
            <w:tcBorders>
              <w:top w:val="nil"/>
              <w:left w:val="nil"/>
              <w:bottom w:val="nil"/>
              <w:right w:val="nil"/>
            </w:tcBorders>
          </w:tcPr>
          <w:p w:rsidR="00E521EB" w:rsidRPr="00C52998" w:rsidRDefault="00E521EB" w:rsidP="00E521EB">
            <w:pPr>
              <w:autoSpaceDE w:val="0"/>
              <w:autoSpaceDN w:val="0"/>
              <w:adjustRightInd w:val="0"/>
              <w:snapToGrid w:val="0"/>
              <w:jc w:val="center"/>
              <w:rPr>
                <w:rFonts w:ascii="Times New Roman" w:hAnsi="Times New Roman" w:cs="Times New Roman"/>
                <w:sz w:val="20"/>
                <w:szCs w:val="20"/>
              </w:rPr>
            </w:pPr>
            <w:r w:rsidRPr="00C52998">
              <w:rPr>
                <w:rFonts w:ascii="Times New Roman" w:hAnsi="Times New Roman" w:cs="Times New Roman"/>
                <w:sz w:val="20"/>
                <w:szCs w:val="20"/>
              </w:rPr>
              <w:t>7,50</w:t>
            </w:r>
          </w:p>
        </w:tc>
        <w:tc>
          <w:tcPr>
            <w:tcW w:w="3452" w:type="dxa"/>
            <w:tcBorders>
              <w:top w:val="nil"/>
              <w:left w:val="nil"/>
              <w:bottom w:val="nil"/>
              <w:right w:val="nil"/>
            </w:tcBorders>
          </w:tcPr>
          <w:p w:rsidR="00E521EB" w:rsidRPr="00C52998" w:rsidRDefault="00E521EB" w:rsidP="00E521EB">
            <w:pPr>
              <w:autoSpaceDE w:val="0"/>
              <w:autoSpaceDN w:val="0"/>
              <w:adjustRightInd w:val="0"/>
              <w:snapToGrid w:val="0"/>
              <w:jc w:val="center"/>
              <w:rPr>
                <w:rFonts w:ascii="Times New Roman" w:hAnsi="Times New Roman" w:cs="Times New Roman"/>
                <w:sz w:val="20"/>
                <w:szCs w:val="20"/>
              </w:rPr>
            </w:pPr>
            <w:r w:rsidRPr="00C52998">
              <w:rPr>
                <w:rFonts w:ascii="Times New Roman" w:hAnsi="Times New Roman" w:cs="Times New Roman"/>
                <w:sz w:val="20"/>
                <w:szCs w:val="20"/>
              </w:rPr>
              <w:t>10,83</w:t>
            </w:r>
          </w:p>
        </w:tc>
      </w:tr>
      <w:tr w:rsidR="00C52998" w:rsidRPr="00C52998" w:rsidTr="00B25293">
        <w:trPr>
          <w:trHeight w:val="301"/>
          <w:jc w:val="center"/>
        </w:trPr>
        <w:tc>
          <w:tcPr>
            <w:tcW w:w="1559" w:type="dxa"/>
            <w:tcBorders>
              <w:top w:val="nil"/>
              <w:left w:val="nil"/>
              <w:right w:val="nil"/>
            </w:tcBorders>
          </w:tcPr>
          <w:p w:rsidR="00E521EB" w:rsidRPr="00C52998" w:rsidRDefault="00E521EB" w:rsidP="00E521EB">
            <w:pPr>
              <w:autoSpaceDE w:val="0"/>
              <w:autoSpaceDN w:val="0"/>
              <w:adjustRightInd w:val="0"/>
              <w:snapToGrid w:val="0"/>
              <w:jc w:val="center"/>
              <w:rPr>
                <w:rFonts w:ascii="Times New Roman" w:hAnsi="Times New Roman" w:cs="Times New Roman"/>
                <w:sz w:val="20"/>
                <w:szCs w:val="20"/>
              </w:rPr>
            </w:pPr>
            <w:r w:rsidRPr="00C52998">
              <w:rPr>
                <w:rFonts w:ascii="Times New Roman" w:hAnsi="Times New Roman" w:cs="Times New Roman"/>
                <w:sz w:val="20"/>
                <w:szCs w:val="20"/>
              </w:rPr>
              <w:t>2014</w:t>
            </w:r>
          </w:p>
        </w:tc>
        <w:tc>
          <w:tcPr>
            <w:tcW w:w="1518" w:type="dxa"/>
            <w:tcBorders>
              <w:top w:val="nil"/>
              <w:left w:val="nil"/>
              <w:right w:val="nil"/>
            </w:tcBorders>
          </w:tcPr>
          <w:p w:rsidR="00E521EB" w:rsidRPr="00C52998" w:rsidRDefault="00E521EB" w:rsidP="00E521EB">
            <w:pPr>
              <w:autoSpaceDE w:val="0"/>
              <w:autoSpaceDN w:val="0"/>
              <w:adjustRightInd w:val="0"/>
              <w:snapToGrid w:val="0"/>
              <w:jc w:val="center"/>
              <w:rPr>
                <w:rFonts w:ascii="Times New Roman" w:hAnsi="Times New Roman" w:cs="Times New Roman"/>
                <w:sz w:val="20"/>
                <w:szCs w:val="20"/>
              </w:rPr>
            </w:pPr>
            <w:r w:rsidRPr="00C52998">
              <w:rPr>
                <w:rFonts w:ascii="Times New Roman" w:hAnsi="Times New Roman" w:cs="Times New Roman"/>
                <w:sz w:val="20"/>
                <w:szCs w:val="20"/>
              </w:rPr>
              <w:t>7,75</w:t>
            </w:r>
          </w:p>
        </w:tc>
        <w:tc>
          <w:tcPr>
            <w:tcW w:w="3452" w:type="dxa"/>
            <w:tcBorders>
              <w:top w:val="nil"/>
              <w:left w:val="nil"/>
              <w:right w:val="nil"/>
            </w:tcBorders>
          </w:tcPr>
          <w:p w:rsidR="00E521EB" w:rsidRPr="00C52998" w:rsidRDefault="00E521EB" w:rsidP="00E521EB">
            <w:pPr>
              <w:autoSpaceDE w:val="0"/>
              <w:autoSpaceDN w:val="0"/>
              <w:adjustRightInd w:val="0"/>
              <w:snapToGrid w:val="0"/>
              <w:jc w:val="center"/>
              <w:rPr>
                <w:rFonts w:ascii="Times New Roman" w:hAnsi="Times New Roman" w:cs="Times New Roman"/>
                <w:sz w:val="20"/>
                <w:szCs w:val="20"/>
              </w:rPr>
            </w:pPr>
            <w:r w:rsidRPr="00C52998">
              <w:rPr>
                <w:rFonts w:ascii="Times New Roman" w:hAnsi="Times New Roman" w:cs="Times New Roman"/>
                <w:sz w:val="20"/>
                <w:szCs w:val="20"/>
              </w:rPr>
              <w:t>10,96</w:t>
            </w:r>
          </w:p>
        </w:tc>
      </w:tr>
    </w:tbl>
    <w:p w:rsidR="00E521EB" w:rsidRPr="00C52998" w:rsidRDefault="00E521EB" w:rsidP="00C52998">
      <w:pPr>
        <w:spacing w:after="0" w:line="240" w:lineRule="auto"/>
        <w:jc w:val="center"/>
        <w:rPr>
          <w:rFonts w:ascii="Times New Roman" w:hAnsi="Times New Roman" w:cs="Times New Roman"/>
          <w:sz w:val="20"/>
          <w:szCs w:val="20"/>
          <w:lang w:val="en-US"/>
        </w:rPr>
      </w:pPr>
      <w:proofErr w:type="gramStart"/>
      <w:r w:rsidRPr="00C52998">
        <w:rPr>
          <w:rFonts w:ascii="Times New Roman" w:hAnsi="Times New Roman" w:cs="Times New Roman"/>
          <w:sz w:val="20"/>
          <w:szCs w:val="20"/>
          <w:lang w:val="en-US"/>
        </w:rPr>
        <w:t>Sumber :</w:t>
      </w:r>
      <w:proofErr w:type="gramEnd"/>
      <w:r w:rsidRPr="00C52998">
        <w:rPr>
          <w:rFonts w:ascii="Times New Roman" w:hAnsi="Times New Roman" w:cs="Times New Roman"/>
          <w:sz w:val="20"/>
          <w:szCs w:val="20"/>
          <w:lang w:val="en-US"/>
        </w:rPr>
        <w:t xml:space="preserve"> Bank Indonesia dan Laporan Keuangan pada Masing – masing Bank BUMN periode 2009-2014</w:t>
      </w:r>
    </w:p>
    <w:p w:rsidR="00C52998" w:rsidRPr="00C52998" w:rsidRDefault="00C52998" w:rsidP="00C52998">
      <w:pPr>
        <w:spacing w:after="0" w:line="240" w:lineRule="auto"/>
        <w:jc w:val="center"/>
        <w:rPr>
          <w:rFonts w:ascii="Times New Roman" w:hAnsi="Times New Roman" w:cs="Times New Roman"/>
          <w:sz w:val="20"/>
          <w:szCs w:val="20"/>
          <w:lang w:val="en-US"/>
        </w:rPr>
      </w:pPr>
    </w:p>
    <w:p w:rsidR="00E521EB" w:rsidRPr="00917285" w:rsidRDefault="00E521EB" w:rsidP="00917285">
      <w:pPr>
        <w:autoSpaceDE w:val="0"/>
        <w:autoSpaceDN w:val="0"/>
        <w:adjustRightInd w:val="0"/>
        <w:snapToGrid w:val="0"/>
        <w:spacing w:after="0" w:line="240" w:lineRule="auto"/>
        <w:ind w:firstLine="720"/>
        <w:jc w:val="both"/>
        <w:rPr>
          <w:rFonts w:ascii="Times New Roman" w:eastAsia="Times New Roman" w:hAnsi="Times New Roman" w:cs="Times New Roman"/>
          <w:color w:val="000000"/>
        </w:rPr>
      </w:pPr>
      <w:r w:rsidRPr="00C52998">
        <w:rPr>
          <w:rFonts w:ascii="Times New Roman" w:eastAsia="Times New Roman" w:hAnsi="Times New Roman" w:cs="Times New Roman"/>
          <w:color w:val="000000"/>
        </w:rPr>
        <w:t>Data BI</w:t>
      </w:r>
      <w:r w:rsidRPr="00C52998">
        <w:rPr>
          <w:rFonts w:ascii="Times New Roman" w:eastAsia="Times New Roman" w:hAnsi="Times New Roman" w:cs="Times New Roman"/>
          <w:i/>
          <w:color w:val="000000"/>
        </w:rPr>
        <w:t xml:space="preserve"> Rate</w:t>
      </w:r>
      <w:r w:rsidRPr="00C52998">
        <w:rPr>
          <w:rFonts w:ascii="Times New Roman" w:eastAsia="Times New Roman" w:hAnsi="Times New Roman" w:cs="Times New Roman"/>
          <w:color w:val="000000"/>
        </w:rPr>
        <w:t xml:space="preserve"> dan rata-rata suku bunga KPR pada bank BUMN selama periode tahun 2009 – 2014 yang berfluktuatif cenderung naik. Pada posisi tahun 2009 menuju tahun 2010 BI </w:t>
      </w:r>
      <w:r w:rsidRPr="00C52998">
        <w:rPr>
          <w:rFonts w:ascii="Times New Roman" w:eastAsia="Times New Roman" w:hAnsi="Times New Roman" w:cs="Times New Roman"/>
          <w:i/>
          <w:color w:val="000000"/>
        </w:rPr>
        <w:t>Rate</w:t>
      </w:r>
      <w:r w:rsidRPr="00C52998">
        <w:rPr>
          <w:rFonts w:ascii="Times New Roman" w:eastAsia="Times New Roman" w:hAnsi="Times New Roman" w:cs="Times New Roman"/>
          <w:color w:val="000000"/>
        </w:rPr>
        <w:t xml:space="preserve"> mengalami kenaikan sebesar 0,50% dari persentase 6,00% menjadi 6,50% di tahun 2010. Kenaikan tersebut diikuti juga dengan naiknya rata-rata suku bunga KPR sebesar 0</w:t>
      </w:r>
      <w:proofErr w:type="gramStart"/>
      <w:r w:rsidRPr="00C52998">
        <w:rPr>
          <w:rFonts w:ascii="Times New Roman" w:eastAsia="Times New Roman" w:hAnsi="Times New Roman" w:cs="Times New Roman"/>
          <w:color w:val="000000"/>
        </w:rPr>
        <w:t>,27</w:t>
      </w:r>
      <w:proofErr w:type="gramEnd"/>
      <w:r w:rsidRPr="00C52998">
        <w:rPr>
          <w:rFonts w:ascii="Times New Roman" w:eastAsia="Times New Roman" w:hAnsi="Times New Roman" w:cs="Times New Roman"/>
          <w:color w:val="000000"/>
        </w:rPr>
        <w:t xml:space="preserve">% dari posisi 9.00% menjadi 9,27%. Pada posisi tahun 2010 menuju tahun 2011 BI </w:t>
      </w:r>
      <w:r w:rsidRPr="00C52998">
        <w:rPr>
          <w:rFonts w:ascii="Times New Roman" w:eastAsia="Times New Roman" w:hAnsi="Times New Roman" w:cs="Times New Roman"/>
          <w:i/>
          <w:color w:val="000000"/>
        </w:rPr>
        <w:t>Rate</w:t>
      </w:r>
      <w:r w:rsidRPr="00C52998">
        <w:rPr>
          <w:rFonts w:ascii="Times New Roman" w:eastAsia="Times New Roman" w:hAnsi="Times New Roman" w:cs="Times New Roman"/>
          <w:color w:val="000000"/>
        </w:rPr>
        <w:t xml:space="preserve"> mengalami penurunan sebesar -0,50% dari persentase 6,50% menjadi 6,00%. </w:t>
      </w:r>
      <w:proofErr w:type="gramStart"/>
      <w:r w:rsidRPr="00C52998">
        <w:rPr>
          <w:rFonts w:ascii="Times New Roman" w:eastAsia="Times New Roman" w:hAnsi="Times New Roman" w:cs="Times New Roman"/>
          <w:color w:val="000000"/>
        </w:rPr>
        <w:t xml:space="preserve">Namun, meskipun pemerintah telah melakukan penurunan pada BI </w:t>
      </w:r>
      <w:r w:rsidRPr="00C52998">
        <w:rPr>
          <w:rFonts w:ascii="Times New Roman" w:eastAsia="Times New Roman" w:hAnsi="Times New Roman" w:cs="Times New Roman"/>
          <w:i/>
          <w:color w:val="000000"/>
        </w:rPr>
        <w:t>Rate</w:t>
      </w:r>
      <w:r w:rsidRPr="00C52998">
        <w:rPr>
          <w:rFonts w:ascii="Times New Roman" w:eastAsia="Times New Roman" w:hAnsi="Times New Roman" w:cs="Times New Roman"/>
          <w:color w:val="000000"/>
        </w:rPr>
        <w:t xml:space="preserve"> sejak tahun 2010 – 2012 tetapi penurunan tersebut tidak diikuti oleh suku bunga KPR nya.</w:t>
      </w:r>
      <w:proofErr w:type="gramEnd"/>
      <w:r w:rsidRPr="00C52998">
        <w:rPr>
          <w:rFonts w:ascii="Times New Roman" w:eastAsia="Times New Roman" w:hAnsi="Times New Roman" w:cs="Times New Roman"/>
          <w:color w:val="000000"/>
        </w:rPr>
        <w:t xml:space="preserve"> Suku bunga KPR tahun 2010-2011 mengalami kenaikan sebesar 1</w:t>
      </w:r>
      <w:proofErr w:type="gramStart"/>
      <w:r w:rsidRPr="00C52998">
        <w:rPr>
          <w:rFonts w:ascii="Times New Roman" w:eastAsia="Times New Roman" w:hAnsi="Times New Roman" w:cs="Times New Roman"/>
          <w:color w:val="000000"/>
        </w:rPr>
        <w:t>,62</w:t>
      </w:r>
      <w:proofErr w:type="gramEnd"/>
      <w:r w:rsidRPr="00C52998">
        <w:rPr>
          <w:rFonts w:ascii="Times New Roman" w:eastAsia="Times New Roman" w:hAnsi="Times New Roman" w:cs="Times New Roman"/>
          <w:color w:val="000000"/>
        </w:rPr>
        <w:t xml:space="preserve">% dari persentase 9,27% menjadi 10,89%. Selanjutnya di tahun 2011-2012 selaras  dengan penurunan kembali BI </w:t>
      </w:r>
      <w:r w:rsidRPr="00C52998">
        <w:rPr>
          <w:rFonts w:ascii="Times New Roman" w:eastAsia="Times New Roman" w:hAnsi="Times New Roman" w:cs="Times New Roman"/>
          <w:i/>
          <w:color w:val="000000"/>
        </w:rPr>
        <w:t>Rate</w:t>
      </w:r>
      <w:r w:rsidRPr="00C52998">
        <w:rPr>
          <w:rFonts w:ascii="Times New Roman" w:eastAsia="Times New Roman" w:hAnsi="Times New Roman" w:cs="Times New Roman"/>
          <w:color w:val="000000"/>
        </w:rPr>
        <w:t xml:space="preserve"> sebesar -0,25% dari persentase 6,00% menjadi 5,75%, suku bunga KPR nya pun mengalami  penurunan sebesar -0,43%. </w:t>
      </w:r>
      <w:proofErr w:type="gramStart"/>
      <w:r w:rsidRPr="00C52998">
        <w:rPr>
          <w:rFonts w:ascii="Times New Roman" w:eastAsia="Times New Roman" w:hAnsi="Times New Roman" w:cs="Times New Roman"/>
          <w:color w:val="000000"/>
        </w:rPr>
        <w:t xml:space="preserve">Dan pada tahun-tahun berikutnya sampai tahun 2014, BI </w:t>
      </w:r>
      <w:r w:rsidRPr="00C52998">
        <w:rPr>
          <w:rFonts w:ascii="Times New Roman" w:eastAsia="Times New Roman" w:hAnsi="Times New Roman" w:cs="Times New Roman"/>
          <w:i/>
          <w:color w:val="000000"/>
        </w:rPr>
        <w:t>Rate</w:t>
      </w:r>
      <w:r w:rsidRPr="00C52998">
        <w:rPr>
          <w:rFonts w:ascii="Times New Roman" w:eastAsia="Times New Roman" w:hAnsi="Times New Roman" w:cs="Times New Roman"/>
          <w:color w:val="000000"/>
        </w:rPr>
        <w:t xml:space="preserve"> mengalami kenaikan serta diikuti juga dengan naiknya suku bunga KPR.</w:t>
      </w:r>
      <w:proofErr w:type="gramEnd"/>
      <w:r w:rsidRPr="00C52998">
        <w:rPr>
          <w:rFonts w:ascii="Times New Roman" w:eastAsia="Times New Roman" w:hAnsi="Times New Roman" w:cs="Times New Roman"/>
          <w:color w:val="000000"/>
        </w:rPr>
        <w:t xml:space="preserve"> </w:t>
      </w:r>
      <w:proofErr w:type="gramStart"/>
      <w:r w:rsidR="00917285">
        <w:rPr>
          <w:rFonts w:ascii="Times New Roman" w:hAnsi="Times New Roman" w:cs="Times New Roman"/>
        </w:rPr>
        <w:t>Pada Tabel 1</w:t>
      </w:r>
      <w:r w:rsidR="00917285" w:rsidRPr="00917285">
        <w:rPr>
          <w:rFonts w:ascii="Times New Roman" w:hAnsi="Times New Roman" w:cs="Times New Roman"/>
        </w:rPr>
        <w:t xml:space="preserve"> dapat diketahui bahwa perkembangan BI </w:t>
      </w:r>
      <w:r w:rsidR="00917285" w:rsidRPr="00917285">
        <w:rPr>
          <w:rFonts w:ascii="Times New Roman" w:hAnsi="Times New Roman" w:cs="Times New Roman"/>
          <w:i/>
        </w:rPr>
        <w:t>Rate</w:t>
      </w:r>
      <w:r w:rsidR="00917285" w:rsidRPr="00917285">
        <w:rPr>
          <w:rFonts w:ascii="Times New Roman" w:hAnsi="Times New Roman" w:cs="Times New Roman"/>
        </w:rPr>
        <w:t xml:space="preserve"> dan rata-rata suku bunga KPR pada Bank BUMN periode 2009-2014 mengalami fluktuatif.</w:t>
      </w:r>
      <w:proofErr w:type="gramEnd"/>
      <w:r w:rsidR="00917285" w:rsidRPr="00917285">
        <w:rPr>
          <w:rFonts w:ascii="Times New Roman" w:hAnsi="Times New Roman" w:cs="Times New Roman"/>
        </w:rPr>
        <w:t xml:space="preserve"> </w:t>
      </w:r>
      <w:proofErr w:type="gramStart"/>
      <w:r w:rsidR="00917285" w:rsidRPr="00917285">
        <w:rPr>
          <w:rFonts w:ascii="Times New Roman" w:hAnsi="Times New Roman" w:cs="Times New Roman"/>
        </w:rPr>
        <w:t xml:space="preserve">Namun pada tahun 2011 kenaikan BI </w:t>
      </w:r>
      <w:r w:rsidR="00917285" w:rsidRPr="00917285">
        <w:rPr>
          <w:rFonts w:ascii="Times New Roman" w:hAnsi="Times New Roman" w:cs="Times New Roman"/>
          <w:i/>
        </w:rPr>
        <w:t>Rate</w:t>
      </w:r>
      <w:r w:rsidR="00917285" w:rsidRPr="00917285">
        <w:rPr>
          <w:rFonts w:ascii="Times New Roman" w:hAnsi="Times New Roman" w:cs="Times New Roman"/>
        </w:rPr>
        <w:t xml:space="preserve"> tidak diikuti oleh kenaikan rata-rata suku bunga KPR, hal ini terjadi ketidakkonsistenan antara teori dengan fakta yang terjadi.</w:t>
      </w:r>
      <w:proofErr w:type="gramEnd"/>
    </w:p>
    <w:p w:rsidR="00917285" w:rsidRPr="00917285" w:rsidRDefault="00917285" w:rsidP="00917285">
      <w:pPr>
        <w:spacing w:after="0" w:line="240" w:lineRule="auto"/>
        <w:ind w:firstLine="720"/>
        <w:jc w:val="both"/>
        <w:rPr>
          <w:rFonts w:ascii="Times New Roman" w:hAnsi="Times New Roman" w:cs="Times New Roman"/>
        </w:rPr>
      </w:pPr>
      <w:r w:rsidRPr="00917285">
        <w:rPr>
          <w:rFonts w:ascii="Times New Roman" w:hAnsi="Times New Roman" w:cs="Times New Roman"/>
        </w:rPr>
        <w:t xml:space="preserve">Berdasarkan uraian pada latar belakang, maka penulis mengidentifikasi permasalahan sebagai </w:t>
      </w:r>
      <w:proofErr w:type="gramStart"/>
      <w:r w:rsidRPr="00917285">
        <w:rPr>
          <w:rFonts w:ascii="Times New Roman" w:hAnsi="Times New Roman" w:cs="Times New Roman"/>
        </w:rPr>
        <w:t>berikut :</w:t>
      </w:r>
      <w:proofErr w:type="gramEnd"/>
    </w:p>
    <w:p w:rsidR="00917285" w:rsidRPr="00917285" w:rsidRDefault="00917285" w:rsidP="00917285">
      <w:pPr>
        <w:spacing w:after="0" w:line="240" w:lineRule="auto"/>
        <w:jc w:val="both"/>
        <w:rPr>
          <w:rFonts w:ascii="Times New Roman" w:hAnsi="Times New Roman" w:cs="Times New Roman"/>
        </w:rPr>
      </w:pPr>
      <w:r w:rsidRPr="00917285">
        <w:rPr>
          <w:rFonts w:ascii="Times New Roman" w:hAnsi="Times New Roman" w:cs="Times New Roman"/>
        </w:rPr>
        <w:t>1.</w:t>
      </w:r>
      <w:r w:rsidRPr="00917285">
        <w:rPr>
          <w:rFonts w:ascii="Times New Roman" w:hAnsi="Times New Roman" w:cs="Times New Roman"/>
        </w:rPr>
        <w:tab/>
        <w:t>Bagaimana perkembangan BI Rate per triwulan periode tahun 2009 – 2014?</w:t>
      </w:r>
    </w:p>
    <w:p w:rsidR="00917285" w:rsidRPr="00917285" w:rsidRDefault="00917285" w:rsidP="00917285">
      <w:pPr>
        <w:spacing w:after="0" w:line="240" w:lineRule="auto"/>
        <w:ind w:left="720" w:hanging="720"/>
        <w:jc w:val="both"/>
        <w:rPr>
          <w:rFonts w:ascii="Times New Roman" w:hAnsi="Times New Roman" w:cs="Times New Roman"/>
        </w:rPr>
      </w:pPr>
      <w:r w:rsidRPr="00917285">
        <w:rPr>
          <w:rFonts w:ascii="Times New Roman" w:hAnsi="Times New Roman" w:cs="Times New Roman"/>
        </w:rPr>
        <w:t>2.</w:t>
      </w:r>
      <w:r w:rsidRPr="00917285">
        <w:rPr>
          <w:rFonts w:ascii="Times New Roman" w:hAnsi="Times New Roman" w:cs="Times New Roman"/>
        </w:rPr>
        <w:tab/>
        <w:t>Bagaimana perkembangan suku bunga kredit pemilikan rumah (KPR) per triwulan periode tahun 2009 – 2014 pada Bank BUMN?</w:t>
      </w:r>
    </w:p>
    <w:p w:rsidR="00C05DD0" w:rsidRPr="005A4B2E" w:rsidRDefault="00917285" w:rsidP="005A4B2E">
      <w:pPr>
        <w:spacing w:after="0" w:line="240" w:lineRule="auto"/>
        <w:ind w:left="720" w:hanging="720"/>
        <w:jc w:val="both"/>
        <w:rPr>
          <w:rFonts w:ascii="Times New Roman" w:hAnsi="Times New Roman" w:cs="Times New Roman"/>
        </w:rPr>
      </w:pPr>
      <w:r w:rsidRPr="00917285">
        <w:rPr>
          <w:rFonts w:ascii="Times New Roman" w:hAnsi="Times New Roman" w:cs="Times New Roman"/>
        </w:rPr>
        <w:t>3.</w:t>
      </w:r>
      <w:r w:rsidRPr="00917285">
        <w:rPr>
          <w:rFonts w:ascii="Times New Roman" w:hAnsi="Times New Roman" w:cs="Times New Roman"/>
        </w:rPr>
        <w:tab/>
        <w:t>Bagaimana pengaruh BI Rate terhadap suku bunga kredit pemilikan rumah (KPR) pada Bank BUMN per triwulan periode tahun 2009 – 2014?</w:t>
      </w:r>
    </w:p>
    <w:p w:rsidR="006E5752" w:rsidRDefault="006E5752" w:rsidP="00917285">
      <w:pPr>
        <w:spacing w:after="0" w:line="240" w:lineRule="auto"/>
        <w:rPr>
          <w:rFonts w:ascii="Times New Roman" w:hAnsi="Times New Roman" w:cs="Times New Roman"/>
          <w:b/>
        </w:rPr>
      </w:pPr>
    </w:p>
    <w:p w:rsidR="00C05DD0" w:rsidRDefault="00C05DD0" w:rsidP="00917285">
      <w:pPr>
        <w:spacing w:after="0" w:line="240" w:lineRule="auto"/>
        <w:rPr>
          <w:rFonts w:ascii="Times New Roman" w:hAnsi="Times New Roman" w:cs="Times New Roman"/>
          <w:b/>
        </w:rPr>
      </w:pPr>
      <w:r w:rsidRPr="00C05DD0">
        <w:rPr>
          <w:rFonts w:ascii="Times New Roman" w:hAnsi="Times New Roman" w:cs="Times New Roman"/>
          <w:b/>
        </w:rPr>
        <w:lastRenderedPageBreak/>
        <w:t>KAJIAN LITERATUR</w:t>
      </w:r>
    </w:p>
    <w:p w:rsidR="001013A0" w:rsidRDefault="00C05DD0" w:rsidP="00917285">
      <w:pPr>
        <w:spacing w:after="0" w:line="240" w:lineRule="auto"/>
        <w:ind w:firstLine="720"/>
        <w:jc w:val="both"/>
        <w:rPr>
          <w:rFonts w:ascii="Times New Roman" w:hAnsi="Times New Roman" w:cs="Times New Roman"/>
        </w:rPr>
      </w:pPr>
      <w:proofErr w:type="gramStart"/>
      <w:r w:rsidRPr="00C05DD0">
        <w:rPr>
          <w:rFonts w:ascii="Times New Roman" w:hAnsi="Times New Roman" w:cs="Times New Roman"/>
        </w:rPr>
        <w:t>Salah satu sarana yang mempunyai peran strategis dalam usaha meningkatkan pertumbuhan ekonomi adalah lembaga perbankan.</w:t>
      </w:r>
      <w:proofErr w:type="gramEnd"/>
      <w:r w:rsidRPr="00C05DD0">
        <w:rPr>
          <w:rFonts w:ascii="Times New Roman" w:hAnsi="Times New Roman" w:cs="Times New Roman"/>
        </w:rPr>
        <w:t xml:space="preserve"> Peran strategis tersebut terutama disebabkan oleh kegiatan pokok bank sebagai penghimpun </w:t>
      </w:r>
      <w:proofErr w:type="gramStart"/>
      <w:r w:rsidRPr="00C05DD0">
        <w:rPr>
          <w:rFonts w:ascii="Times New Roman" w:hAnsi="Times New Roman" w:cs="Times New Roman"/>
        </w:rPr>
        <w:t>dana</w:t>
      </w:r>
      <w:proofErr w:type="gramEnd"/>
      <w:r w:rsidRPr="00C05DD0">
        <w:rPr>
          <w:rFonts w:ascii="Times New Roman" w:hAnsi="Times New Roman" w:cs="Times New Roman"/>
        </w:rPr>
        <w:t xml:space="preserve"> dari masyarakat dan menyalurkan kembali dalam berbagai alternatif investasi.</w:t>
      </w:r>
      <w:r>
        <w:rPr>
          <w:rFonts w:ascii="Times New Roman" w:hAnsi="Times New Roman" w:cs="Times New Roman"/>
        </w:rPr>
        <w:t xml:space="preserve"> </w:t>
      </w:r>
      <w:proofErr w:type="gramStart"/>
      <w:r w:rsidRPr="00C05DD0">
        <w:rPr>
          <w:rFonts w:ascii="Times New Roman" w:hAnsi="Times New Roman" w:cs="Times New Roman"/>
        </w:rPr>
        <w:t>Menurut Kasmir (2012:25) bank merupakan perusahaan yang bergerak dalam bidang keuangan, artinya aktivitas perbankan selalu berkaitan dalam bidang keuangan.</w:t>
      </w:r>
      <w:proofErr w:type="gramEnd"/>
      <w:r w:rsidR="001013A0" w:rsidRPr="001013A0">
        <w:t xml:space="preserve"> </w:t>
      </w:r>
      <w:proofErr w:type="gramStart"/>
      <w:r w:rsidR="001013A0" w:rsidRPr="001013A0">
        <w:rPr>
          <w:rFonts w:ascii="Times New Roman" w:hAnsi="Times New Roman" w:cs="Times New Roman"/>
        </w:rPr>
        <w:t>Menurut Ibrahim (2013:17) suku bunga kredit atau disebut juga dengan suku bunga pinjaman adalah bunga yang dibebankan kepada para peminjam atau harga yang harus dibayar oleh nasabah peminjam kepada bank</w:t>
      </w:r>
      <w:r w:rsidR="001013A0">
        <w:rPr>
          <w:rFonts w:ascii="Times New Roman" w:hAnsi="Times New Roman" w:cs="Times New Roman"/>
        </w:rPr>
        <w:t>.</w:t>
      </w:r>
      <w:proofErr w:type="gramEnd"/>
    </w:p>
    <w:p w:rsidR="00C05DD0" w:rsidRDefault="000B6E54" w:rsidP="00C05DD0">
      <w:pPr>
        <w:spacing w:after="0" w:line="240" w:lineRule="auto"/>
        <w:ind w:firstLine="720"/>
        <w:jc w:val="both"/>
        <w:rPr>
          <w:rFonts w:ascii="Times New Roman" w:hAnsi="Times New Roman" w:cs="Times New Roman"/>
        </w:rPr>
      </w:pPr>
      <w:r>
        <w:rPr>
          <w:rFonts w:ascii="Times New Roman" w:hAnsi="Times New Roman" w:cs="Times New Roman"/>
        </w:rPr>
        <w:t>Berdasarkan p</w:t>
      </w:r>
      <w:r w:rsidR="001013A0">
        <w:rPr>
          <w:rFonts w:ascii="Times New Roman" w:hAnsi="Times New Roman" w:cs="Times New Roman"/>
        </w:rPr>
        <w:t xml:space="preserve">enelitian </w:t>
      </w:r>
      <w:proofErr w:type="gramStart"/>
      <w:r w:rsidR="001013A0">
        <w:rPr>
          <w:rFonts w:ascii="Times New Roman" w:hAnsi="Times New Roman" w:cs="Times New Roman"/>
        </w:rPr>
        <w:t xml:space="preserve">sebelumnya  </w:t>
      </w:r>
      <w:r w:rsidR="001013A0" w:rsidRPr="001013A0">
        <w:rPr>
          <w:rFonts w:ascii="Times New Roman" w:hAnsi="Times New Roman" w:cs="Times New Roman"/>
        </w:rPr>
        <w:t>yang</w:t>
      </w:r>
      <w:proofErr w:type="gramEnd"/>
      <w:r w:rsidR="001013A0" w:rsidRPr="001013A0">
        <w:rPr>
          <w:rFonts w:ascii="Times New Roman" w:hAnsi="Times New Roman" w:cs="Times New Roman"/>
        </w:rPr>
        <w:t xml:space="preserve"> dilakukan oleh Prasetya (2014 : 4-5) dalam jurnal nasional yang berjudul “Analisis Suku Bunga KPR: Acuan dan Faktor Penentun</w:t>
      </w:r>
      <w:r>
        <w:rPr>
          <w:rFonts w:ascii="Times New Roman" w:hAnsi="Times New Roman" w:cs="Times New Roman"/>
        </w:rPr>
        <w:t>ya Berdasarkan Jenis Bank”</w:t>
      </w:r>
      <w:r w:rsidR="001013A0" w:rsidRPr="001013A0">
        <w:rPr>
          <w:rFonts w:ascii="Times New Roman" w:hAnsi="Times New Roman" w:cs="Times New Roman"/>
        </w:rPr>
        <w:t xml:space="preserve"> penelitian tersebut bertujuan untuk mengetahui apakah BI </w:t>
      </w:r>
      <w:r w:rsidR="001013A0" w:rsidRPr="001013A0">
        <w:rPr>
          <w:rFonts w:ascii="Times New Roman" w:hAnsi="Times New Roman" w:cs="Times New Roman"/>
          <w:i/>
        </w:rPr>
        <w:t>Rate</w:t>
      </w:r>
      <w:r w:rsidR="001013A0" w:rsidRPr="001013A0">
        <w:rPr>
          <w:rFonts w:ascii="Times New Roman" w:hAnsi="Times New Roman" w:cs="Times New Roman"/>
        </w:rPr>
        <w:t xml:space="preserve"> menjadi acuan bank dalam penetapan suku bunga (kredit pemilikan rumah) serta untuk mengetahui bagaimana sensitifitas dari BI </w:t>
      </w:r>
      <w:r w:rsidR="001013A0" w:rsidRPr="001013A0">
        <w:rPr>
          <w:rFonts w:ascii="Times New Roman" w:hAnsi="Times New Roman" w:cs="Times New Roman"/>
          <w:i/>
        </w:rPr>
        <w:t>Rate</w:t>
      </w:r>
      <w:r w:rsidR="001013A0" w:rsidRPr="001013A0">
        <w:rPr>
          <w:rFonts w:ascii="Times New Roman" w:hAnsi="Times New Roman" w:cs="Times New Roman"/>
        </w:rPr>
        <w:t xml:space="preserve">, inflasi, suku bunga deposito dan dan pihak ketiga terhadap suku bunga KPR. </w:t>
      </w:r>
      <w:proofErr w:type="gramStart"/>
      <w:r w:rsidR="001013A0" w:rsidRPr="001013A0">
        <w:rPr>
          <w:rFonts w:ascii="Times New Roman" w:hAnsi="Times New Roman" w:cs="Times New Roman"/>
        </w:rPr>
        <w:t>Metode yang digunakan dalam penelitian tersebut adalah metode penelitian kuantitatif.</w:t>
      </w:r>
      <w:proofErr w:type="gramEnd"/>
      <w:r w:rsidR="001013A0" w:rsidRPr="001013A0">
        <w:rPr>
          <w:rFonts w:ascii="Times New Roman" w:hAnsi="Times New Roman" w:cs="Times New Roman"/>
        </w:rPr>
        <w:t xml:space="preserve"> Adapun metode pengambilan sampel yaitu dengan metode </w:t>
      </w:r>
      <w:r w:rsidR="001013A0" w:rsidRPr="001013A0">
        <w:rPr>
          <w:rFonts w:ascii="Times New Roman" w:hAnsi="Times New Roman" w:cs="Times New Roman"/>
          <w:i/>
        </w:rPr>
        <w:t>cluster purposive sampling</w:t>
      </w:r>
      <w:r w:rsidR="001013A0" w:rsidRPr="001013A0">
        <w:rPr>
          <w:rFonts w:ascii="Times New Roman" w:hAnsi="Times New Roman" w:cs="Times New Roman"/>
        </w:rPr>
        <w:t xml:space="preserve">. </w:t>
      </w:r>
      <w:proofErr w:type="gramStart"/>
      <w:r w:rsidR="001013A0" w:rsidRPr="001013A0">
        <w:rPr>
          <w:rFonts w:ascii="Times New Roman" w:hAnsi="Times New Roman" w:cs="Times New Roman"/>
        </w:rPr>
        <w:t>Data yang digunakan dalam penelitian ini adalah data sekunder yang diperoleh dari berbagai sumber antara lain BI (Bank Indonesia), BPS (Badan Pusat Statstik) dan pusat data Kontan.</w:t>
      </w:r>
      <w:proofErr w:type="gramEnd"/>
      <w:r w:rsidR="001013A0" w:rsidRPr="001013A0">
        <w:rPr>
          <w:rFonts w:ascii="Times New Roman" w:hAnsi="Times New Roman" w:cs="Times New Roman"/>
        </w:rPr>
        <w:t xml:space="preserve"> Data yang dihimpun lalu di olah dengan alat analisis korelasi, analisis regresi data panel, analisis elastisitas serta uji </w:t>
      </w:r>
      <w:proofErr w:type="gramStart"/>
      <w:r w:rsidR="001013A0" w:rsidRPr="001013A0">
        <w:rPr>
          <w:rFonts w:ascii="Times New Roman" w:hAnsi="Times New Roman" w:cs="Times New Roman"/>
        </w:rPr>
        <w:t>beda</w:t>
      </w:r>
      <w:proofErr w:type="gramEnd"/>
      <w:r w:rsidR="001013A0" w:rsidRPr="001013A0">
        <w:rPr>
          <w:rFonts w:ascii="Times New Roman" w:hAnsi="Times New Roman" w:cs="Times New Roman"/>
        </w:rPr>
        <w:t xml:space="preserve"> rata-rata. Hasil dari penelitian tersebut menyatakan</w:t>
      </w:r>
      <w:r w:rsidR="001013A0">
        <w:rPr>
          <w:rFonts w:ascii="Times New Roman" w:hAnsi="Times New Roman" w:cs="Times New Roman"/>
        </w:rPr>
        <w:t xml:space="preserve"> BI </w:t>
      </w:r>
      <w:r w:rsidR="001013A0" w:rsidRPr="001013A0">
        <w:rPr>
          <w:rFonts w:ascii="Times New Roman" w:hAnsi="Times New Roman" w:cs="Times New Roman"/>
          <w:i/>
        </w:rPr>
        <w:t>Rate</w:t>
      </w:r>
      <w:r w:rsidR="001013A0" w:rsidRPr="001013A0">
        <w:rPr>
          <w:rFonts w:ascii="Times New Roman" w:hAnsi="Times New Roman" w:cs="Times New Roman"/>
        </w:rPr>
        <w:t xml:space="preserve"> </w:t>
      </w:r>
      <w:r w:rsidR="001013A0">
        <w:rPr>
          <w:rFonts w:ascii="Times New Roman" w:hAnsi="Times New Roman" w:cs="Times New Roman"/>
        </w:rPr>
        <w:t xml:space="preserve">menjadi acuan bank di Indonesia. </w:t>
      </w:r>
      <w:proofErr w:type="gramStart"/>
      <w:r w:rsidR="001013A0">
        <w:rPr>
          <w:rFonts w:ascii="Times New Roman" w:hAnsi="Times New Roman" w:cs="Times New Roman"/>
        </w:rPr>
        <w:t>A</w:t>
      </w:r>
      <w:r w:rsidR="001013A0" w:rsidRPr="001013A0">
        <w:rPr>
          <w:rFonts w:ascii="Times New Roman" w:hAnsi="Times New Roman" w:cs="Times New Roman"/>
        </w:rPr>
        <w:t xml:space="preserve">da hubungan antara BI </w:t>
      </w:r>
      <w:r w:rsidR="001013A0" w:rsidRPr="001013A0">
        <w:rPr>
          <w:rFonts w:ascii="Times New Roman" w:hAnsi="Times New Roman" w:cs="Times New Roman"/>
          <w:i/>
        </w:rPr>
        <w:t>Rate</w:t>
      </w:r>
      <w:r w:rsidR="001013A0" w:rsidRPr="001013A0">
        <w:rPr>
          <w:rFonts w:ascii="Times New Roman" w:hAnsi="Times New Roman" w:cs="Times New Roman"/>
        </w:rPr>
        <w:t xml:space="preserve"> terhadap Suku Bunga KPR.</w:t>
      </w:r>
      <w:proofErr w:type="gramEnd"/>
      <w:r w:rsidR="001013A0" w:rsidRPr="001013A0">
        <w:rPr>
          <w:rFonts w:ascii="Times New Roman" w:hAnsi="Times New Roman" w:cs="Times New Roman"/>
        </w:rPr>
        <w:t xml:space="preserve"> </w:t>
      </w:r>
      <w:proofErr w:type="gramStart"/>
      <w:r w:rsidR="001013A0" w:rsidRPr="001013A0">
        <w:rPr>
          <w:rFonts w:ascii="Times New Roman" w:hAnsi="Times New Roman" w:cs="Times New Roman"/>
        </w:rPr>
        <w:t xml:space="preserve">Variabel BI </w:t>
      </w:r>
      <w:r w:rsidR="001013A0" w:rsidRPr="001013A0">
        <w:rPr>
          <w:rFonts w:ascii="Times New Roman" w:hAnsi="Times New Roman" w:cs="Times New Roman"/>
          <w:i/>
        </w:rPr>
        <w:t>Rate</w:t>
      </w:r>
      <w:r w:rsidR="001013A0" w:rsidRPr="001013A0">
        <w:rPr>
          <w:rFonts w:ascii="Times New Roman" w:hAnsi="Times New Roman" w:cs="Times New Roman"/>
        </w:rPr>
        <w:t xml:space="preserve"> berpengaruh positif dan signifikan terhadap Suku Bunga KPR bank Umum di Indonesia.</w:t>
      </w:r>
      <w:proofErr w:type="gramEnd"/>
    </w:p>
    <w:p w:rsidR="001013A0" w:rsidRDefault="001013A0" w:rsidP="00C05DD0">
      <w:pPr>
        <w:spacing w:after="0" w:line="240" w:lineRule="auto"/>
        <w:ind w:firstLine="720"/>
        <w:jc w:val="both"/>
        <w:rPr>
          <w:rFonts w:ascii="Times New Roman" w:hAnsi="Times New Roman" w:cs="Times New Roman"/>
        </w:rPr>
      </w:pPr>
      <w:r w:rsidRPr="001013A0">
        <w:rPr>
          <w:rFonts w:ascii="Times New Roman" w:hAnsi="Times New Roman" w:cs="Times New Roman"/>
        </w:rPr>
        <w:t xml:space="preserve">Hasil penelitian lainnya yaitu oleh Riyadi dan Rushadi (2012 : 4-5) dalam jurnal nasional yang berjudul “Evaluasi Pengaruh BI </w:t>
      </w:r>
      <w:r w:rsidRPr="006C53E0">
        <w:rPr>
          <w:rFonts w:ascii="Times New Roman" w:hAnsi="Times New Roman" w:cs="Times New Roman"/>
          <w:i/>
        </w:rPr>
        <w:t>Rate</w:t>
      </w:r>
      <w:r w:rsidRPr="001013A0">
        <w:rPr>
          <w:rFonts w:ascii="Times New Roman" w:hAnsi="Times New Roman" w:cs="Times New Roman"/>
        </w:rPr>
        <w:t xml:space="preserve"> (SBIR), </w:t>
      </w:r>
      <w:r w:rsidRPr="006C53E0">
        <w:rPr>
          <w:rFonts w:ascii="Times New Roman" w:hAnsi="Times New Roman" w:cs="Times New Roman"/>
          <w:i/>
        </w:rPr>
        <w:t>Cost Of Loanable Fund</w:t>
      </w:r>
      <w:r w:rsidRPr="001013A0">
        <w:rPr>
          <w:rFonts w:ascii="Times New Roman" w:hAnsi="Times New Roman" w:cs="Times New Roman"/>
        </w:rPr>
        <w:t xml:space="preserve"> (COLF), </w:t>
      </w:r>
      <w:r w:rsidRPr="006C53E0">
        <w:rPr>
          <w:rFonts w:ascii="Times New Roman" w:hAnsi="Times New Roman" w:cs="Times New Roman"/>
          <w:i/>
        </w:rPr>
        <w:t xml:space="preserve">Overhead Cost </w:t>
      </w:r>
      <w:r w:rsidRPr="001013A0">
        <w:rPr>
          <w:rFonts w:ascii="Times New Roman" w:hAnsi="Times New Roman" w:cs="Times New Roman"/>
        </w:rPr>
        <w:t xml:space="preserve">(OHC) dan </w:t>
      </w:r>
      <w:r w:rsidRPr="006C53E0">
        <w:rPr>
          <w:rFonts w:ascii="Times New Roman" w:hAnsi="Times New Roman" w:cs="Times New Roman"/>
          <w:i/>
        </w:rPr>
        <w:t>Spread</w:t>
      </w:r>
      <w:r w:rsidRPr="001013A0">
        <w:rPr>
          <w:rFonts w:ascii="Times New Roman" w:hAnsi="Times New Roman" w:cs="Times New Roman"/>
        </w:rPr>
        <w:t xml:space="preserve"> (SPR) Terhadap Tingkat Suku Bunga Kredit (SB</w:t>
      </w:r>
      <w:r w:rsidR="000B6E54">
        <w:rPr>
          <w:rFonts w:ascii="Times New Roman" w:hAnsi="Times New Roman" w:cs="Times New Roman"/>
        </w:rPr>
        <w:t xml:space="preserve">K) Perbankan  Tahun 2012” </w:t>
      </w:r>
      <w:r w:rsidRPr="001013A0">
        <w:rPr>
          <w:rFonts w:ascii="Times New Roman" w:hAnsi="Times New Roman" w:cs="Times New Roman"/>
        </w:rPr>
        <w:t xml:space="preserve">penelitian tersebut bertujuan untuk mengevaluasi pengaruh BI </w:t>
      </w:r>
      <w:r w:rsidRPr="006C53E0">
        <w:rPr>
          <w:rFonts w:ascii="Times New Roman" w:hAnsi="Times New Roman" w:cs="Times New Roman"/>
          <w:i/>
        </w:rPr>
        <w:t>Rate</w:t>
      </w:r>
      <w:r w:rsidRPr="001013A0">
        <w:rPr>
          <w:rFonts w:ascii="Times New Roman" w:hAnsi="Times New Roman" w:cs="Times New Roman"/>
        </w:rPr>
        <w:t xml:space="preserve"> (SBIR), </w:t>
      </w:r>
      <w:r w:rsidRPr="006C53E0">
        <w:rPr>
          <w:rFonts w:ascii="Times New Roman" w:hAnsi="Times New Roman" w:cs="Times New Roman"/>
          <w:i/>
        </w:rPr>
        <w:t xml:space="preserve">Cost of Loanable Fund </w:t>
      </w:r>
      <w:r w:rsidRPr="001013A0">
        <w:rPr>
          <w:rFonts w:ascii="Times New Roman" w:hAnsi="Times New Roman" w:cs="Times New Roman"/>
        </w:rPr>
        <w:t xml:space="preserve">(COLF), </w:t>
      </w:r>
      <w:r w:rsidRPr="006C53E0">
        <w:rPr>
          <w:rFonts w:ascii="Times New Roman" w:hAnsi="Times New Roman" w:cs="Times New Roman"/>
          <w:i/>
        </w:rPr>
        <w:t>Overhead Cost</w:t>
      </w:r>
      <w:r w:rsidRPr="001013A0">
        <w:rPr>
          <w:rFonts w:ascii="Times New Roman" w:hAnsi="Times New Roman" w:cs="Times New Roman"/>
        </w:rPr>
        <w:t xml:space="preserve"> (OHC) dan </w:t>
      </w:r>
      <w:r w:rsidRPr="006C53E0">
        <w:rPr>
          <w:rFonts w:ascii="Times New Roman" w:hAnsi="Times New Roman" w:cs="Times New Roman"/>
          <w:i/>
        </w:rPr>
        <w:t>Sprea</w:t>
      </w:r>
      <w:r w:rsidRPr="001013A0">
        <w:rPr>
          <w:rFonts w:ascii="Times New Roman" w:hAnsi="Times New Roman" w:cs="Times New Roman"/>
        </w:rPr>
        <w:t xml:space="preserve">d (SPR) terhadap Tingkat Suku Bunga Kredit (SBK) Perbankan. </w:t>
      </w:r>
      <w:proofErr w:type="gramStart"/>
      <w:r w:rsidRPr="001013A0">
        <w:rPr>
          <w:rFonts w:ascii="Times New Roman" w:hAnsi="Times New Roman" w:cs="Times New Roman"/>
        </w:rPr>
        <w:t>Objek penelitian terdiri dari 4 (empat) bank umum persero milik pemerintah, yaitu BTN, BNI, Bank Mandiri dan BRI.</w:t>
      </w:r>
      <w:proofErr w:type="gramEnd"/>
      <w:r w:rsidRPr="001013A0">
        <w:rPr>
          <w:rFonts w:ascii="Times New Roman" w:hAnsi="Times New Roman" w:cs="Times New Roman"/>
        </w:rPr>
        <w:t xml:space="preserve"> </w:t>
      </w:r>
      <w:proofErr w:type="gramStart"/>
      <w:r w:rsidRPr="001013A0">
        <w:rPr>
          <w:rFonts w:ascii="Times New Roman" w:hAnsi="Times New Roman" w:cs="Times New Roman"/>
        </w:rPr>
        <w:t xml:space="preserve">Data yang digunakan dalam penelitian terebut adalah data sekunder berupa laporan keuangan triwulanan, data BI </w:t>
      </w:r>
      <w:r w:rsidRPr="006C53E0">
        <w:rPr>
          <w:rFonts w:ascii="Times New Roman" w:hAnsi="Times New Roman" w:cs="Times New Roman"/>
          <w:i/>
        </w:rPr>
        <w:t>Rate</w:t>
      </w:r>
      <w:r w:rsidRPr="001013A0">
        <w:rPr>
          <w:rFonts w:ascii="Times New Roman" w:hAnsi="Times New Roman" w:cs="Times New Roman"/>
        </w:rPr>
        <w:t xml:space="preserve"> dan Suku Bunga Pinjamam periode Maret 2008 - Juni 2012.</w:t>
      </w:r>
      <w:proofErr w:type="gramEnd"/>
      <w:r w:rsidRPr="001013A0">
        <w:rPr>
          <w:rFonts w:ascii="Times New Roman" w:hAnsi="Times New Roman" w:cs="Times New Roman"/>
        </w:rPr>
        <w:t xml:space="preserve"> Metode analisis data menggunakan regresi data panel dengan model </w:t>
      </w:r>
      <w:r w:rsidRPr="006C53E0">
        <w:rPr>
          <w:rFonts w:ascii="Times New Roman" w:hAnsi="Times New Roman" w:cs="Times New Roman"/>
          <w:i/>
        </w:rPr>
        <w:t>fixed effect</w:t>
      </w:r>
      <w:r w:rsidRPr="001013A0">
        <w:rPr>
          <w:rFonts w:ascii="Times New Roman" w:hAnsi="Times New Roman" w:cs="Times New Roman"/>
        </w:rPr>
        <w:t xml:space="preserve">. </w:t>
      </w:r>
      <w:proofErr w:type="gramStart"/>
      <w:r w:rsidRPr="001013A0">
        <w:rPr>
          <w:rFonts w:ascii="Times New Roman" w:hAnsi="Times New Roman" w:cs="Times New Roman"/>
        </w:rPr>
        <w:t>Hasil dari penelitian tersebut menyatakan bahwa secara bersama-sama variabel SBIR, COLF, OHC dan SPR berpengaruh signifikan terhadap SBK.</w:t>
      </w:r>
      <w:proofErr w:type="gramEnd"/>
      <w:r w:rsidRPr="001013A0">
        <w:rPr>
          <w:rFonts w:ascii="Times New Roman" w:hAnsi="Times New Roman" w:cs="Times New Roman"/>
        </w:rPr>
        <w:t xml:space="preserve"> Semua koefisien regresi variabel bebas memiliki tanda positif yang berarti bahwa BI </w:t>
      </w:r>
      <w:r w:rsidRPr="006C53E0">
        <w:rPr>
          <w:rFonts w:ascii="Times New Roman" w:hAnsi="Times New Roman" w:cs="Times New Roman"/>
          <w:i/>
        </w:rPr>
        <w:t xml:space="preserve">Rate, Cost of Loanable Fund, Overhead Cost </w:t>
      </w:r>
      <w:r w:rsidRPr="006C53E0">
        <w:rPr>
          <w:rFonts w:ascii="Times New Roman" w:hAnsi="Times New Roman" w:cs="Times New Roman"/>
        </w:rPr>
        <w:t>dan</w:t>
      </w:r>
      <w:r w:rsidRPr="006C53E0">
        <w:rPr>
          <w:rFonts w:ascii="Times New Roman" w:hAnsi="Times New Roman" w:cs="Times New Roman"/>
          <w:i/>
        </w:rPr>
        <w:t xml:space="preserve"> Spread</w:t>
      </w:r>
      <w:r w:rsidRPr="001013A0">
        <w:rPr>
          <w:rFonts w:ascii="Times New Roman" w:hAnsi="Times New Roman" w:cs="Times New Roman"/>
        </w:rPr>
        <w:t xml:space="preserve"> memiliki pengaruh positif terhadap Suku Bunga Kredit.</w:t>
      </w:r>
    </w:p>
    <w:p w:rsidR="00FE4194" w:rsidRDefault="000B6E54" w:rsidP="00C05DD0">
      <w:pPr>
        <w:spacing w:after="0" w:line="240" w:lineRule="auto"/>
        <w:ind w:firstLine="720"/>
        <w:jc w:val="both"/>
        <w:rPr>
          <w:rFonts w:ascii="Times New Roman" w:hAnsi="Times New Roman" w:cs="Times New Roman"/>
        </w:rPr>
      </w:pPr>
      <w:r w:rsidRPr="000B6E54">
        <w:rPr>
          <w:rFonts w:ascii="Times New Roman" w:hAnsi="Times New Roman" w:cs="Times New Roman"/>
        </w:rPr>
        <w:t>Dalam perhitungan suku bunga kredit pemilikan rumah</w:t>
      </w:r>
      <w:r w:rsidR="00475A99">
        <w:rPr>
          <w:rFonts w:ascii="Times New Roman" w:hAnsi="Times New Roman" w:cs="Times New Roman"/>
        </w:rPr>
        <w:t xml:space="preserve"> (KPR)</w:t>
      </w:r>
      <w:r w:rsidRPr="000B6E54">
        <w:rPr>
          <w:rFonts w:ascii="Times New Roman" w:hAnsi="Times New Roman" w:cs="Times New Roman"/>
        </w:rPr>
        <w:t xml:space="preserve"> secara umum sama dengan perhitungan </w:t>
      </w:r>
      <w:proofErr w:type="gramStart"/>
      <w:r w:rsidRPr="000B6E54">
        <w:rPr>
          <w:rFonts w:ascii="Times New Roman" w:hAnsi="Times New Roman" w:cs="Times New Roman"/>
        </w:rPr>
        <w:t>kredit  lainnya</w:t>
      </w:r>
      <w:proofErr w:type="gramEnd"/>
      <w:r w:rsidRPr="000B6E54">
        <w:rPr>
          <w:rFonts w:ascii="Times New Roman" w:hAnsi="Times New Roman" w:cs="Times New Roman"/>
        </w:rPr>
        <w:t xml:space="preserve">. Menurut Firdaus dan Ariyanti (2008:78) </w:t>
      </w:r>
      <w:proofErr w:type="gramStart"/>
      <w:r w:rsidRPr="000B6E54">
        <w:rPr>
          <w:rFonts w:ascii="Times New Roman" w:hAnsi="Times New Roman" w:cs="Times New Roman"/>
        </w:rPr>
        <w:t>cara</w:t>
      </w:r>
      <w:proofErr w:type="gramEnd"/>
      <w:r w:rsidRPr="000B6E54">
        <w:rPr>
          <w:rFonts w:ascii="Times New Roman" w:hAnsi="Times New Roman" w:cs="Times New Roman"/>
        </w:rPr>
        <w:t xml:space="preserve"> perhitungan suku bunga kredit yaitu dengan menggunakan sistem:</w:t>
      </w:r>
    </w:p>
    <w:p w:rsidR="00D53587" w:rsidRDefault="00475A99" w:rsidP="00D53587">
      <w:pPr>
        <w:pStyle w:val="ListParagraph"/>
        <w:numPr>
          <w:ilvl w:val="0"/>
          <w:numId w:val="1"/>
        </w:numPr>
        <w:spacing w:after="0" w:line="240" w:lineRule="auto"/>
        <w:jc w:val="both"/>
        <w:rPr>
          <w:rFonts w:ascii="Times New Roman" w:hAnsi="Times New Roman" w:cs="Times New Roman"/>
        </w:rPr>
      </w:pPr>
      <w:r w:rsidRPr="00475A99">
        <w:rPr>
          <w:rFonts w:ascii="Times New Roman" w:hAnsi="Times New Roman" w:cs="Times New Roman"/>
        </w:rPr>
        <w:t>Bunga Flat</w:t>
      </w:r>
    </w:p>
    <w:p w:rsidR="00475A99" w:rsidRPr="00D53587" w:rsidRDefault="00475A99" w:rsidP="00D53587">
      <w:pPr>
        <w:pStyle w:val="ListParagraph"/>
        <w:spacing w:after="0" w:line="240" w:lineRule="auto"/>
        <w:ind w:left="3828"/>
        <w:jc w:val="both"/>
        <w:rPr>
          <w:rFonts w:ascii="Times New Roman" w:hAnsi="Times New Roman" w:cs="Times New Roman"/>
        </w:rPr>
      </w:pPr>
      <m:oMath>
        <m:r>
          <w:rPr>
            <w:rFonts w:ascii="Cambria Math" w:eastAsia="Calibri" w:hAnsi="Cambria Math" w:cs="Times New Roman"/>
          </w:rPr>
          <m:t>A=</m:t>
        </m:r>
        <m:f>
          <m:fPr>
            <m:ctrlPr>
              <w:rPr>
                <w:rFonts w:ascii="Cambria Math" w:eastAsia="Calibri" w:hAnsi="Cambria Math" w:cs="Times New Roman"/>
                <w:i/>
              </w:rPr>
            </m:ctrlPr>
          </m:fPr>
          <m:num>
            <m:r>
              <w:rPr>
                <w:rFonts w:ascii="Cambria Math" w:eastAsia="Calibri" w:hAnsi="Cambria Math" w:cs="Times New Roman"/>
              </w:rPr>
              <m:t>P+i(Pxn)</m:t>
            </m:r>
          </m:num>
          <m:den>
            <m:r>
              <w:rPr>
                <w:rFonts w:ascii="Cambria Math" w:eastAsia="Calibri" w:hAnsi="Cambria Math" w:cs="Times New Roman"/>
              </w:rPr>
              <m:t>n</m:t>
            </m:r>
          </m:den>
        </m:f>
      </m:oMath>
      <w:r w:rsidR="00D53587">
        <w:rPr>
          <w:rFonts w:ascii="Times New Roman" w:eastAsiaTheme="minorEastAsia" w:hAnsi="Times New Roman" w:cs="Times New Roman"/>
        </w:rPr>
        <w:t xml:space="preserve"> ………………………………</w:t>
      </w:r>
      <w:proofErr w:type="gramStart"/>
      <w:r w:rsidR="00D53587">
        <w:rPr>
          <w:rFonts w:ascii="Times New Roman" w:eastAsiaTheme="minorEastAsia" w:hAnsi="Times New Roman" w:cs="Times New Roman"/>
        </w:rPr>
        <w:t>.(</w:t>
      </w:r>
      <w:proofErr w:type="gramEnd"/>
      <w:r w:rsidR="00D53587" w:rsidRPr="00D53587">
        <w:rPr>
          <w:rFonts w:ascii="Arabic Typesetting" w:eastAsiaTheme="minorEastAsia" w:hAnsi="Arabic Typesetting" w:cs="Arabic Typesetting"/>
        </w:rPr>
        <w:t>1</w:t>
      </w:r>
      <w:r w:rsidR="00D53587" w:rsidRPr="00D53587">
        <w:rPr>
          <w:rFonts w:ascii="Times New Roman" w:eastAsiaTheme="minorEastAsia" w:hAnsi="Times New Roman" w:cs="Times New Roman"/>
        </w:rPr>
        <w:t>)</w:t>
      </w:r>
    </w:p>
    <w:p w:rsidR="00475A99" w:rsidRPr="00475A99" w:rsidRDefault="00475A99" w:rsidP="00475A99">
      <w:pPr>
        <w:pStyle w:val="ListParagraph"/>
        <w:spacing w:after="0" w:line="240" w:lineRule="auto"/>
        <w:ind w:left="709"/>
        <w:jc w:val="both"/>
        <w:rPr>
          <w:rFonts w:ascii="Times New Roman" w:eastAsiaTheme="minorEastAsia" w:hAnsi="Times New Roman" w:cs="Times New Roman"/>
          <w:iCs/>
        </w:rPr>
      </w:pPr>
    </w:p>
    <w:p w:rsidR="00475A99" w:rsidRPr="00475A99" w:rsidRDefault="00475A99" w:rsidP="00475A99">
      <w:pPr>
        <w:pStyle w:val="ListParagraph"/>
        <w:numPr>
          <w:ilvl w:val="0"/>
          <w:numId w:val="1"/>
        </w:numPr>
        <w:spacing w:after="0" w:line="240" w:lineRule="auto"/>
        <w:jc w:val="both"/>
        <w:rPr>
          <w:rFonts w:ascii="Times New Roman" w:eastAsiaTheme="minorEastAsia" w:hAnsi="Times New Roman" w:cs="Times New Roman"/>
        </w:rPr>
      </w:pPr>
      <w:r>
        <w:rPr>
          <w:rFonts w:ascii="Times New Roman" w:eastAsiaTheme="minorEastAsia" w:hAnsi="Times New Roman" w:cs="Times New Roman"/>
        </w:rPr>
        <w:t>Bunga Efektif</w:t>
      </w:r>
    </w:p>
    <w:p w:rsidR="00475A99" w:rsidRPr="00475A99" w:rsidRDefault="00475A99" w:rsidP="00475A99">
      <w:pPr>
        <w:pStyle w:val="ListParagraph"/>
        <w:spacing w:after="0" w:line="240" w:lineRule="auto"/>
        <w:ind w:left="1440"/>
        <w:jc w:val="both"/>
        <w:rPr>
          <w:rFonts w:ascii="Times New Roman" w:eastAsiaTheme="minorEastAsia" w:hAnsi="Times New Roman" w:cs="Times New Roman"/>
        </w:rPr>
      </w:pPr>
    </w:p>
    <w:p w:rsidR="00D53587" w:rsidRDefault="00475A99" w:rsidP="00D53587">
      <w:pPr>
        <w:pStyle w:val="ListParagraph"/>
        <w:spacing w:after="0" w:line="240" w:lineRule="auto"/>
        <w:ind w:left="3828"/>
        <w:jc w:val="both"/>
        <w:rPr>
          <w:rFonts w:ascii="Times New Roman" w:eastAsiaTheme="minorEastAsia" w:hAnsi="Times New Roman" w:cs="Times New Roman"/>
        </w:rPr>
      </w:pPr>
      <w:r w:rsidRPr="00475A99">
        <w:rPr>
          <w:rFonts w:ascii="Times New Roman" w:eastAsia="Times New Roman" w:hAnsi="Times New Roman" w:cs="Times New Roman"/>
        </w:rPr>
        <w:t>B =</w:t>
      </w:r>
      <m:oMath>
        <m:f>
          <m:fPr>
            <m:ctrlPr>
              <w:rPr>
                <w:rFonts w:ascii="Cambria Math" w:eastAsia="Calibri" w:hAnsi="Times New Roman" w:cs="Times New Roman"/>
                <w:i/>
              </w:rPr>
            </m:ctrlPr>
          </m:fPr>
          <m:num>
            <m:r>
              <w:rPr>
                <w:rFonts w:ascii="Cambria Math" w:eastAsia="Calibri" w:hAnsi="Cambria Math" w:cs="Times New Roman"/>
              </w:rPr>
              <m:t>Sp</m:t>
            </m:r>
            <m:r>
              <w:rPr>
                <w:rFonts w:ascii="Cambria Math" w:eastAsia="Calibri" w:hAnsi="Times New Roman" w:cs="Times New Roman"/>
              </w:rPr>
              <m:t xml:space="preserve"> </m:t>
            </m:r>
            <m:r>
              <w:rPr>
                <w:rFonts w:ascii="Cambria Math" w:eastAsia="Calibri" w:hAnsi="Cambria Math" w:cs="Times New Roman"/>
              </w:rPr>
              <m:t>x</m:t>
            </m:r>
            <m:r>
              <w:rPr>
                <w:rFonts w:ascii="Cambria Math" w:eastAsia="Calibri" w:hAnsi="Times New Roman" w:cs="Times New Roman"/>
              </w:rPr>
              <m:t xml:space="preserve"> </m:t>
            </m:r>
            <m:r>
              <w:rPr>
                <w:rFonts w:ascii="Cambria Math" w:eastAsia="Calibri" w:hAnsi="Cambria Math" w:cs="Times New Roman"/>
              </w:rPr>
              <m:t>i</m:t>
            </m:r>
            <m:r>
              <w:rPr>
                <w:rFonts w:ascii="Cambria Math" w:eastAsia="Calibri" w:hAnsi="Times New Roman" w:cs="Times New Roman"/>
              </w:rPr>
              <m:t xml:space="preserve"> </m:t>
            </m:r>
            <m:r>
              <w:rPr>
                <w:rFonts w:ascii="Cambria Math" w:eastAsia="Calibri" w:hAnsi="Cambria Math" w:cs="Times New Roman"/>
              </w:rPr>
              <m:t>x</m:t>
            </m:r>
            <m:r>
              <w:rPr>
                <w:rFonts w:ascii="Cambria Math" w:eastAsia="Calibri" w:hAnsi="Times New Roman" w:cs="Times New Roman"/>
              </w:rPr>
              <m:t xml:space="preserve"> </m:t>
            </m:r>
            <m:r>
              <w:rPr>
                <w:rFonts w:ascii="Cambria Math" w:eastAsia="Calibri" w:hAnsi="Cambria Math" w:cs="Times New Roman"/>
              </w:rPr>
              <m:t>n</m:t>
            </m:r>
          </m:num>
          <m:den>
            <m:r>
              <w:rPr>
                <w:rFonts w:ascii="Cambria Math" w:eastAsia="Calibri" w:hAnsi="Times New Roman" w:cs="Times New Roman"/>
              </w:rPr>
              <m:t>360</m:t>
            </m:r>
            <m:d>
              <m:dPr>
                <m:ctrlPr>
                  <w:rPr>
                    <w:rFonts w:ascii="Cambria Math" w:eastAsia="Calibri" w:hAnsi="Times New Roman" w:cs="Times New Roman"/>
                    <w:i/>
                  </w:rPr>
                </m:ctrlPr>
              </m:dPr>
              <m:e>
                <m:r>
                  <w:rPr>
                    <w:rFonts w:ascii="Cambria Math" w:eastAsia="Calibri" w:hAnsi="Cambria Math" w:cs="Times New Roman"/>
                  </w:rPr>
                  <m:t>atau</m:t>
                </m:r>
                <m:r>
                  <w:rPr>
                    <w:rFonts w:ascii="Cambria Math" w:eastAsia="Calibri" w:hAnsi="Times New Roman" w:cs="Times New Roman"/>
                  </w:rPr>
                  <m:t xml:space="preserve"> 365</m:t>
                </m:r>
              </m:e>
            </m:d>
            <m:r>
              <w:rPr>
                <w:rFonts w:ascii="Cambria Math" w:eastAsia="Calibri" w:hAnsi="Times New Roman" w:cs="Times New Roman"/>
              </w:rPr>
              <m:t>:12</m:t>
            </m:r>
          </m:den>
        </m:f>
      </m:oMath>
      <w:r>
        <w:rPr>
          <w:rFonts w:ascii="Times New Roman" w:eastAsia="Times New Roman" w:hAnsi="Times New Roman" w:cs="Times New Roman"/>
          <w:sz w:val="28"/>
          <w:szCs w:val="28"/>
        </w:rPr>
        <w:t xml:space="preserve"> </w:t>
      </w:r>
      <w:r w:rsidR="00D53587">
        <w:rPr>
          <w:rFonts w:ascii="Times New Roman" w:eastAsiaTheme="minorEastAsia" w:hAnsi="Times New Roman" w:cs="Times New Roman"/>
        </w:rPr>
        <w:t>………………………</w:t>
      </w:r>
      <w:proofErr w:type="gramStart"/>
      <w:r w:rsidR="00D53587">
        <w:rPr>
          <w:rFonts w:ascii="Times New Roman" w:eastAsiaTheme="minorEastAsia" w:hAnsi="Times New Roman" w:cs="Times New Roman"/>
        </w:rPr>
        <w:t>…(</w:t>
      </w:r>
      <w:proofErr w:type="gramEnd"/>
      <w:r w:rsidR="00D53587" w:rsidRPr="00D53587">
        <w:rPr>
          <w:rFonts w:ascii="Arabic Typesetting" w:eastAsiaTheme="minorEastAsia" w:hAnsi="Arabic Typesetting" w:cs="Arabic Typesetting"/>
        </w:rPr>
        <w:t>2</w:t>
      </w:r>
      <w:r w:rsidR="00D53587">
        <w:rPr>
          <w:rFonts w:ascii="Times New Roman" w:eastAsiaTheme="minorEastAsia" w:hAnsi="Times New Roman" w:cs="Times New Roman"/>
        </w:rPr>
        <w:t>)</w:t>
      </w:r>
    </w:p>
    <w:p w:rsidR="00D53587" w:rsidRDefault="00D53587" w:rsidP="00D53587">
      <w:pPr>
        <w:pStyle w:val="ListParagraph"/>
        <w:spacing w:after="0" w:line="240" w:lineRule="auto"/>
        <w:ind w:left="3828"/>
        <w:jc w:val="both"/>
        <w:rPr>
          <w:rFonts w:ascii="Times New Roman" w:hAnsi="Times New Roman" w:cs="Times New Roman"/>
        </w:rPr>
      </w:pPr>
    </w:p>
    <w:p w:rsidR="00D53587" w:rsidRDefault="00D53587" w:rsidP="00D53587">
      <w:pPr>
        <w:pStyle w:val="ListParagraph"/>
        <w:numPr>
          <w:ilvl w:val="0"/>
          <w:numId w:val="1"/>
        </w:numPr>
        <w:spacing w:after="0" w:line="240" w:lineRule="auto"/>
        <w:jc w:val="both"/>
        <w:rPr>
          <w:rFonts w:ascii="Times New Roman" w:hAnsi="Times New Roman" w:cs="Times New Roman"/>
        </w:rPr>
      </w:pPr>
      <w:r>
        <w:rPr>
          <w:rFonts w:ascii="Times New Roman" w:hAnsi="Times New Roman" w:cs="Times New Roman"/>
        </w:rPr>
        <w:t>Bunga Anuitas</w:t>
      </w:r>
    </w:p>
    <w:p w:rsidR="00475A99" w:rsidRDefault="00D53587" w:rsidP="00D53587">
      <w:pPr>
        <w:pStyle w:val="ListParagraph"/>
        <w:spacing w:after="0" w:line="240" w:lineRule="auto"/>
        <w:ind w:left="3828"/>
        <w:jc w:val="both"/>
        <w:rPr>
          <w:rFonts w:ascii="Times New Roman" w:hAnsi="Times New Roman" w:cs="Times New Roman"/>
        </w:rPr>
      </w:pPr>
      <m:oMath>
        <m:r>
          <w:rPr>
            <w:rFonts w:ascii="Cambria Math" w:eastAsia="Calibri" w:hAnsi="Cambria Math" w:cs="Times New Roman"/>
            <w:sz w:val="24"/>
            <w:szCs w:val="24"/>
          </w:rPr>
          <m:t>A</m:t>
        </m:r>
        <m:r>
          <w:rPr>
            <w:rFonts w:ascii="Cambria Math" w:eastAsia="Calibri" w:hAnsi="Times New Roman" w:cs="Times New Roman"/>
            <w:sz w:val="24"/>
            <w:szCs w:val="24"/>
          </w:rPr>
          <m:t xml:space="preserve">= </m:t>
        </m:r>
        <m:f>
          <m:fPr>
            <m:ctrlPr>
              <w:rPr>
                <w:rFonts w:ascii="Cambria Math" w:eastAsia="Calibri" w:hAnsi="Times New Roman" w:cs="Times New Roman"/>
                <w:i/>
                <w:sz w:val="24"/>
                <w:szCs w:val="24"/>
              </w:rPr>
            </m:ctrlPr>
          </m:fPr>
          <m:num>
            <m:r>
              <w:rPr>
                <w:rFonts w:ascii="Cambria Math" w:eastAsia="Calibri" w:hAnsi="Cambria Math" w:cs="Times New Roman"/>
                <w:sz w:val="24"/>
                <w:szCs w:val="24"/>
              </w:rPr>
              <m:t>P</m:t>
            </m:r>
            <m:r>
              <w:rPr>
                <w:rFonts w:ascii="Cambria Math" w:eastAsia="Calibri" w:hAnsi="Times New Roman" w:cs="Times New Roman"/>
                <w:sz w:val="24"/>
                <w:szCs w:val="24"/>
              </w:rPr>
              <m:t xml:space="preserve"> </m:t>
            </m:r>
            <m:r>
              <w:rPr>
                <w:rFonts w:ascii="Cambria Math" w:eastAsia="Calibri" w:hAnsi="Cambria Math" w:cs="Times New Roman"/>
                <w:sz w:val="24"/>
                <w:szCs w:val="24"/>
              </w:rPr>
              <m:t>x</m:t>
            </m:r>
            <m:r>
              <w:rPr>
                <w:rFonts w:ascii="Cambria Math" w:eastAsia="Calibri" w:hAnsi="Times New Roman" w:cs="Times New Roman"/>
                <w:sz w:val="24"/>
                <w:szCs w:val="24"/>
              </w:rPr>
              <m:t xml:space="preserve"> </m:t>
            </m:r>
            <m:r>
              <w:rPr>
                <w:rFonts w:ascii="Cambria Math" w:eastAsia="Calibri" w:hAnsi="Cambria Math" w:cs="Times New Roman"/>
                <w:sz w:val="24"/>
                <w:szCs w:val="24"/>
              </w:rPr>
              <m:t>i</m:t>
            </m:r>
            <m:r>
              <w:rPr>
                <w:rFonts w:ascii="Cambria Math" w:eastAsia="Calibri" w:hAnsi="Times New Roman" w:cs="Times New Roman"/>
                <w:sz w:val="24"/>
                <w:szCs w:val="24"/>
              </w:rPr>
              <m:t xml:space="preserve"> </m:t>
            </m:r>
            <m:r>
              <w:rPr>
                <w:rFonts w:ascii="Cambria Math" w:eastAsia="Calibri" w:hAnsi="Cambria Math" w:cs="Times New Roman"/>
                <w:sz w:val="24"/>
                <w:szCs w:val="24"/>
              </w:rPr>
              <m:t>x</m:t>
            </m:r>
            <m:r>
              <w:rPr>
                <w:rFonts w:ascii="Cambria Math" w:eastAsia="Calibri" w:hAnsi="Times New Roman" w:cs="Times New Roman"/>
                <w:sz w:val="24"/>
                <w:szCs w:val="24"/>
              </w:rPr>
              <m:t>(1+</m:t>
            </m:r>
            <m:r>
              <w:rPr>
                <w:rFonts w:ascii="Cambria Math" w:eastAsia="Calibri" w:hAnsi="Cambria Math" w:cs="Times New Roman"/>
                <w:sz w:val="24"/>
                <w:szCs w:val="24"/>
              </w:rPr>
              <m:t>i</m:t>
            </m:r>
            <m:sSup>
              <m:sSupPr>
                <m:ctrlPr>
                  <w:rPr>
                    <w:rFonts w:ascii="Cambria Math" w:eastAsia="Calibri" w:hAnsi="Times New Roman" w:cs="Times New Roman"/>
                    <w:i/>
                    <w:sz w:val="24"/>
                    <w:szCs w:val="24"/>
                  </w:rPr>
                </m:ctrlPr>
              </m:sSupPr>
              <m:e>
                <m:r>
                  <w:rPr>
                    <w:rFonts w:ascii="Cambria Math" w:eastAsia="Calibri" w:hAnsi="Times New Roman" w:cs="Times New Roman"/>
                    <w:sz w:val="24"/>
                    <w:szCs w:val="24"/>
                  </w:rPr>
                  <m:t>)</m:t>
                </m:r>
              </m:e>
              <m:sup>
                <m:r>
                  <w:rPr>
                    <w:rFonts w:ascii="Cambria Math" w:eastAsia="Calibri" w:hAnsi="Cambria Math" w:cs="Times New Roman"/>
                    <w:sz w:val="24"/>
                    <w:szCs w:val="24"/>
                  </w:rPr>
                  <m:t>n</m:t>
                </m:r>
              </m:sup>
            </m:sSup>
          </m:num>
          <m:den>
            <m:r>
              <w:rPr>
                <w:rFonts w:ascii="Cambria Math" w:eastAsia="Calibri" w:hAnsi="Times New Roman" w:cs="Times New Roman"/>
                <w:sz w:val="24"/>
                <w:szCs w:val="24"/>
              </w:rPr>
              <m:t>(1+i</m:t>
            </m:r>
            <m:sSup>
              <m:sSupPr>
                <m:ctrlPr>
                  <w:rPr>
                    <w:rFonts w:ascii="Cambria Math" w:eastAsia="Calibri" w:hAnsi="Times New Roman" w:cs="Times New Roman"/>
                    <w:i/>
                    <w:sz w:val="24"/>
                    <w:szCs w:val="24"/>
                  </w:rPr>
                </m:ctrlPr>
              </m:sSupPr>
              <m:e>
                <m:r>
                  <w:rPr>
                    <w:rFonts w:ascii="Cambria Math" w:eastAsia="Calibri" w:hAnsi="Times New Roman" w:cs="Times New Roman"/>
                    <w:sz w:val="24"/>
                    <w:szCs w:val="24"/>
                  </w:rPr>
                  <m:t>)</m:t>
                </m:r>
              </m:e>
              <m:sup>
                <m:r>
                  <w:rPr>
                    <w:rFonts w:ascii="Cambria Math" w:eastAsia="Calibri" w:hAnsi="Times New Roman" w:cs="Times New Roman"/>
                    <w:sz w:val="24"/>
                    <w:szCs w:val="24"/>
                  </w:rPr>
                  <m:t>n</m:t>
                </m:r>
              </m:sup>
            </m:sSup>
            <m:r>
              <w:rPr>
                <w:rFonts w:ascii="Cambria Math" w:eastAsia="Calibri" w:hAnsi="Times New Roman" w:cs="Times New Roman"/>
                <w:sz w:val="24"/>
                <w:szCs w:val="24"/>
              </w:rPr>
              <m:t>-</m:t>
            </m:r>
            <m:r>
              <w:rPr>
                <w:rFonts w:ascii="Cambria Math" w:eastAsia="Calibri" w:hAnsi="Times New Roman" w:cs="Times New Roman"/>
                <w:sz w:val="24"/>
                <w:szCs w:val="24"/>
              </w:rPr>
              <m:t>1</m:t>
            </m:r>
          </m:den>
        </m:f>
      </m:oMath>
      <w:r>
        <w:rPr>
          <w:rFonts w:ascii="Times New Roman" w:eastAsiaTheme="minorEastAsia" w:hAnsi="Times New Roman" w:cs="Times New Roman"/>
          <w:sz w:val="24"/>
          <w:szCs w:val="24"/>
        </w:rPr>
        <w:t xml:space="preserve">  </w:t>
      </w:r>
      <w:r w:rsidRPr="00D53587">
        <w:rPr>
          <w:rFonts w:ascii="Times New Roman" w:hAnsi="Times New Roman" w:cs="Times New Roman"/>
        </w:rPr>
        <w:t>…………………………</w:t>
      </w:r>
      <w:proofErr w:type="gramStart"/>
      <w:r>
        <w:rPr>
          <w:rFonts w:ascii="Times New Roman" w:hAnsi="Times New Roman" w:cs="Times New Roman"/>
        </w:rPr>
        <w:t>.(</w:t>
      </w:r>
      <w:proofErr w:type="gramEnd"/>
      <w:r w:rsidRPr="00D53587">
        <w:rPr>
          <w:rFonts w:ascii="Arabic Typesetting" w:hAnsi="Arabic Typesetting" w:cs="Arabic Typesetting"/>
        </w:rPr>
        <w:t>3</w:t>
      </w:r>
      <w:r>
        <w:rPr>
          <w:rFonts w:ascii="Times New Roman" w:hAnsi="Times New Roman" w:cs="Times New Roman"/>
        </w:rPr>
        <w:t>)</w:t>
      </w:r>
    </w:p>
    <w:p w:rsidR="00D53587" w:rsidRPr="00D53587" w:rsidRDefault="00D53587" w:rsidP="00D53587">
      <w:pPr>
        <w:pStyle w:val="ListParagraph"/>
        <w:spacing w:after="0" w:line="240" w:lineRule="auto"/>
        <w:ind w:left="0"/>
        <w:jc w:val="both"/>
        <w:rPr>
          <w:rFonts w:ascii="Times New Roman" w:hAnsi="Times New Roman" w:cs="Times New Roman"/>
          <w:b/>
        </w:rPr>
      </w:pPr>
      <w:r w:rsidRPr="00D53587">
        <w:rPr>
          <w:rFonts w:ascii="Times New Roman" w:hAnsi="Times New Roman" w:cs="Times New Roman"/>
          <w:b/>
        </w:rPr>
        <w:lastRenderedPageBreak/>
        <w:t>ISI MAKALAH</w:t>
      </w:r>
    </w:p>
    <w:p w:rsidR="00475A99" w:rsidRPr="00777CE9" w:rsidRDefault="00777CE9" w:rsidP="00777CE9">
      <w:pPr>
        <w:spacing w:after="0" w:line="240" w:lineRule="auto"/>
        <w:jc w:val="both"/>
        <w:rPr>
          <w:rFonts w:ascii="Times New Roman" w:hAnsi="Times New Roman" w:cs="Times New Roman"/>
          <w:b/>
        </w:rPr>
      </w:pPr>
      <w:r w:rsidRPr="00777CE9">
        <w:rPr>
          <w:rFonts w:ascii="Times New Roman" w:hAnsi="Times New Roman" w:cs="Times New Roman"/>
          <w:b/>
        </w:rPr>
        <w:t>Rancangan Analisis Data dan Pengujian Hipotesis</w:t>
      </w:r>
    </w:p>
    <w:p w:rsidR="00777CE9" w:rsidRDefault="00777CE9" w:rsidP="00777CE9">
      <w:pPr>
        <w:spacing w:after="0" w:line="240" w:lineRule="auto"/>
        <w:jc w:val="both"/>
        <w:rPr>
          <w:rFonts w:ascii="Times New Roman" w:hAnsi="Times New Roman" w:cs="Times New Roman"/>
        </w:rPr>
      </w:pPr>
      <w:r>
        <w:rPr>
          <w:rFonts w:ascii="Times New Roman" w:hAnsi="Times New Roman" w:cs="Times New Roman"/>
        </w:rPr>
        <w:tab/>
      </w:r>
      <w:r w:rsidRPr="00777CE9">
        <w:rPr>
          <w:rFonts w:ascii="Times New Roman" w:hAnsi="Times New Roman" w:cs="Times New Roman"/>
        </w:rPr>
        <w:t xml:space="preserve">Rancangan pengujian data digunakan untuk menganalisis sejauh mana pengaruh </w:t>
      </w:r>
      <w:r>
        <w:rPr>
          <w:rFonts w:ascii="Times New Roman" w:hAnsi="Times New Roman" w:cs="Times New Roman"/>
        </w:rPr>
        <w:t xml:space="preserve">BI </w:t>
      </w:r>
      <w:r w:rsidRPr="00777CE9">
        <w:rPr>
          <w:rFonts w:ascii="Times New Roman" w:hAnsi="Times New Roman" w:cs="Times New Roman"/>
          <w:i/>
        </w:rPr>
        <w:t>Rate</w:t>
      </w:r>
      <w:r>
        <w:rPr>
          <w:rFonts w:ascii="Times New Roman" w:hAnsi="Times New Roman" w:cs="Times New Roman"/>
        </w:rPr>
        <w:t xml:space="preserve"> </w:t>
      </w:r>
      <w:r w:rsidRPr="00777CE9">
        <w:rPr>
          <w:rFonts w:ascii="Times New Roman" w:hAnsi="Times New Roman" w:cs="Times New Roman"/>
        </w:rPr>
        <w:t xml:space="preserve">terhadap </w:t>
      </w:r>
      <w:r>
        <w:rPr>
          <w:rFonts w:ascii="Times New Roman" w:hAnsi="Times New Roman" w:cs="Times New Roman"/>
        </w:rPr>
        <w:t>Suku Bunga Kredit Pemilikan Rumah (KPR</w:t>
      </w:r>
      <w:r w:rsidRPr="00777CE9">
        <w:rPr>
          <w:rFonts w:ascii="Times New Roman" w:hAnsi="Times New Roman" w:cs="Times New Roman"/>
        </w:rPr>
        <w:t xml:space="preserve">), maka data yang sudah terkumpul </w:t>
      </w:r>
      <w:proofErr w:type="gramStart"/>
      <w:r w:rsidRPr="00777CE9">
        <w:rPr>
          <w:rFonts w:ascii="Times New Roman" w:hAnsi="Times New Roman" w:cs="Times New Roman"/>
        </w:rPr>
        <w:t>akan</w:t>
      </w:r>
      <w:proofErr w:type="gramEnd"/>
      <w:r w:rsidRPr="00777CE9">
        <w:rPr>
          <w:rFonts w:ascii="Times New Roman" w:hAnsi="Times New Roman" w:cs="Times New Roman"/>
        </w:rPr>
        <w:t xml:space="preserve"> dianalisis dan diteliti melalui metode dokumentasi. </w:t>
      </w:r>
      <w:proofErr w:type="gramStart"/>
      <w:r w:rsidRPr="00777CE9">
        <w:rPr>
          <w:rFonts w:ascii="Times New Roman" w:hAnsi="Times New Roman" w:cs="Times New Roman"/>
        </w:rPr>
        <w:t>Data-data yang berkaitan dengan variabel tersebut dikumpulkan lalu diolah menggunakan perangkat lunak Statistic Pr</w:t>
      </w:r>
      <w:r w:rsidR="009433C0">
        <w:rPr>
          <w:rFonts w:ascii="Times New Roman" w:hAnsi="Times New Roman" w:cs="Times New Roman"/>
        </w:rPr>
        <w:t>ogram Sosial Science (SPSS) V.22</w:t>
      </w:r>
      <w:r w:rsidRPr="00777CE9">
        <w:rPr>
          <w:rFonts w:ascii="Times New Roman" w:hAnsi="Times New Roman" w:cs="Times New Roman"/>
        </w:rPr>
        <w:t xml:space="preserve">.00 </w:t>
      </w:r>
      <w:r w:rsidRPr="009433C0">
        <w:rPr>
          <w:rFonts w:ascii="Times New Roman" w:hAnsi="Times New Roman" w:cs="Times New Roman"/>
          <w:i/>
        </w:rPr>
        <w:t>for windows</w:t>
      </w:r>
      <w:r w:rsidRPr="00777CE9">
        <w:rPr>
          <w:rFonts w:ascii="Times New Roman" w:hAnsi="Times New Roman" w:cs="Times New Roman"/>
        </w:rPr>
        <w:t>.</w:t>
      </w:r>
      <w:proofErr w:type="gramEnd"/>
    </w:p>
    <w:p w:rsidR="009433C0" w:rsidRDefault="009433C0" w:rsidP="009433C0">
      <w:pPr>
        <w:spacing w:after="0" w:line="240" w:lineRule="auto"/>
        <w:rPr>
          <w:rFonts w:ascii="Times New Roman" w:hAnsi="Times New Roman" w:cs="Times New Roman"/>
          <w:b/>
        </w:rPr>
      </w:pPr>
    </w:p>
    <w:p w:rsidR="009433C0" w:rsidRPr="008F0E3D" w:rsidRDefault="009433C0" w:rsidP="009433C0">
      <w:pPr>
        <w:spacing w:after="0" w:line="240" w:lineRule="auto"/>
        <w:rPr>
          <w:rFonts w:ascii="Times New Roman" w:hAnsi="Times New Roman" w:cs="Times New Roman"/>
          <w:b/>
          <w:lang w:val="id-ID"/>
        </w:rPr>
      </w:pPr>
      <w:r w:rsidRPr="008F0E3D">
        <w:rPr>
          <w:rFonts w:ascii="Times New Roman" w:hAnsi="Times New Roman" w:cs="Times New Roman"/>
          <w:b/>
        </w:rPr>
        <w:t xml:space="preserve">Analisis Regresi Linier </w:t>
      </w:r>
      <w:r w:rsidRPr="008F0E3D">
        <w:rPr>
          <w:rFonts w:ascii="Times New Roman" w:hAnsi="Times New Roman" w:cs="Times New Roman"/>
          <w:b/>
          <w:lang w:val="id-ID"/>
        </w:rPr>
        <w:t>Berganda</w:t>
      </w:r>
    </w:p>
    <w:p w:rsidR="009433C0" w:rsidRPr="008F0E3D" w:rsidRDefault="009433C0" w:rsidP="009433C0">
      <w:pPr>
        <w:pStyle w:val="ListParagraph"/>
        <w:tabs>
          <w:tab w:val="left" w:pos="0"/>
        </w:tabs>
        <w:spacing w:after="0" w:line="240" w:lineRule="auto"/>
        <w:ind w:left="0" w:firstLine="284"/>
        <w:rPr>
          <w:rFonts w:ascii="Times New Roman" w:hAnsi="Times New Roman" w:cs="Times New Roman"/>
          <w:lang w:val="id-ID"/>
        </w:rPr>
      </w:pPr>
      <w:r w:rsidRPr="008F0E3D">
        <w:rPr>
          <w:rFonts w:ascii="Times New Roman" w:hAnsi="Times New Roman" w:cs="Times New Roman"/>
          <w:lang w:val="id-ID"/>
        </w:rPr>
        <w:t>Menurut Sugiyono (2012:277):</w:t>
      </w:r>
    </w:p>
    <w:p w:rsidR="009433C0" w:rsidRPr="008F0E3D" w:rsidRDefault="009433C0" w:rsidP="009433C0">
      <w:pPr>
        <w:pStyle w:val="ListParagraph"/>
        <w:spacing w:after="0" w:line="240" w:lineRule="auto"/>
        <w:jc w:val="both"/>
        <w:rPr>
          <w:rFonts w:ascii="Times New Roman" w:hAnsi="Times New Roman" w:cs="Times New Roman"/>
          <w:lang w:val="id-ID"/>
        </w:rPr>
      </w:pPr>
      <w:r w:rsidRPr="008F0E3D">
        <w:rPr>
          <w:rFonts w:ascii="Times New Roman" w:hAnsi="Times New Roman" w:cs="Times New Roman"/>
          <w:lang w:val="id-ID"/>
        </w:rPr>
        <w:t>“Analisis regresi berganda dilakukan oleh peneliti, bila peneliti bermaksud meramalkan bagaimana keadaan (naik turunnya) variabel dependen (kriterium), bila dua atau lebih variabel independen sebagai faktor prediktor dimanipulasi (dinaik turunkan nilainya). Jadi analisis regresi berganda akan dilakukan bila jumlah variabel independennya minimal 2”.</w:t>
      </w:r>
    </w:p>
    <w:p w:rsidR="009433C0" w:rsidRPr="008F0E3D" w:rsidRDefault="009433C0" w:rsidP="009433C0">
      <w:pPr>
        <w:pStyle w:val="ListParagraph"/>
        <w:spacing w:after="0" w:line="240" w:lineRule="auto"/>
        <w:jc w:val="both"/>
        <w:rPr>
          <w:rFonts w:ascii="Times New Roman" w:hAnsi="Times New Roman" w:cs="Times New Roman"/>
          <w:lang w:val="id-ID"/>
        </w:rPr>
      </w:pPr>
    </w:p>
    <w:p w:rsidR="009433C0" w:rsidRPr="008F0E3D" w:rsidRDefault="009433C0" w:rsidP="009433C0">
      <w:pPr>
        <w:spacing w:after="0" w:line="240" w:lineRule="auto"/>
        <w:rPr>
          <w:rFonts w:ascii="Times New Roman" w:hAnsi="Times New Roman" w:cs="Times New Roman"/>
          <w:b/>
          <w:bCs/>
          <w:i/>
        </w:rPr>
      </w:pPr>
      <w:r w:rsidRPr="008F0E3D">
        <w:rPr>
          <w:rFonts w:ascii="Times New Roman" w:hAnsi="Times New Roman" w:cs="Times New Roman"/>
          <w:b/>
          <w:bCs/>
        </w:rPr>
        <w:t>Analisis Koefisien Korelasi</w:t>
      </w:r>
    </w:p>
    <w:p w:rsidR="009433C0" w:rsidRPr="008F0E3D" w:rsidRDefault="009433C0" w:rsidP="009433C0">
      <w:pPr>
        <w:pStyle w:val="ListParagraph"/>
        <w:tabs>
          <w:tab w:val="left" w:pos="0"/>
        </w:tabs>
        <w:spacing w:after="0" w:line="240" w:lineRule="auto"/>
        <w:ind w:left="0" w:firstLine="284"/>
        <w:rPr>
          <w:rFonts w:ascii="Times New Roman" w:hAnsi="Times New Roman" w:cs="Times New Roman"/>
          <w:lang w:val="id-ID"/>
        </w:rPr>
      </w:pPr>
      <w:r w:rsidRPr="008F0E3D">
        <w:rPr>
          <w:rFonts w:ascii="Times New Roman" w:hAnsi="Times New Roman" w:cs="Times New Roman"/>
          <w:lang w:val="id-ID"/>
        </w:rPr>
        <w:t>Menurut Sugiyono (2011:228) menyatakan bahwa:</w:t>
      </w:r>
    </w:p>
    <w:p w:rsidR="009433C0" w:rsidRDefault="009433C0" w:rsidP="00A90FB0">
      <w:pPr>
        <w:spacing w:after="0" w:line="240" w:lineRule="auto"/>
        <w:ind w:firstLine="284"/>
        <w:jc w:val="both"/>
        <w:rPr>
          <w:rFonts w:ascii="Times New Roman" w:hAnsi="Times New Roman" w:cs="Times New Roman"/>
          <w:lang w:val="id-ID"/>
        </w:rPr>
      </w:pPr>
      <w:r w:rsidRPr="008F0E3D">
        <w:rPr>
          <w:rFonts w:ascii="Times New Roman" w:hAnsi="Times New Roman" w:cs="Times New Roman"/>
          <w:lang w:val="id-ID"/>
        </w:rPr>
        <w:t>“Analisis koefisien korelasi merupakan analisis yang digunakan untuk mengetahui hubungan antara variabel bebas dengan variabel bergantung secara bersama-sama dan untuk mengukur seberapa besar variasi perubahan variabel bebas mampu menjelaskan variasi perubahan variabel terikat:.</w:t>
      </w:r>
    </w:p>
    <w:p w:rsidR="009433C0" w:rsidRPr="008F0E3D" w:rsidRDefault="009433C0" w:rsidP="009433C0">
      <w:pPr>
        <w:spacing w:after="0" w:line="240" w:lineRule="auto"/>
        <w:rPr>
          <w:rFonts w:ascii="Times New Roman" w:hAnsi="Times New Roman" w:cs="Times New Roman"/>
        </w:rPr>
      </w:pPr>
    </w:p>
    <w:p w:rsidR="009433C0" w:rsidRPr="008F0E3D" w:rsidRDefault="009433C0" w:rsidP="009433C0">
      <w:pPr>
        <w:pStyle w:val="ListParagraph"/>
        <w:spacing w:after="0" w:line="240" w:lineRule="auto"/>
        <w:ind w:left="0"/>
        <w:jc w:val="both"/>
        <w:rPr>
          <w:rFonts w:ascii="Times New Roman" w:hAnsi="Times New Roman" w:cs="Times New Roman"/>
        </w:rPr>
      </w:pPr>
      <w:r w:rsidRPr="008F0E3D">
        <w:rPr>
          <w:rFonts w:ascii="Times New Roman" w:hAnsi="Times New Roman" w:cs="Times New Roman"/>
          <w:b/>
          <w:bCs/>
        </w:rPr>
        <w:t xml:space="preserve">Analisis Koefisien Determinasi </w:t>
      </w:r>
    </w:p>
    <w:p w:rsidR="00A90FB0" w:rsidRPr="00A90FB0" w:rsidRDefault="009433C0" w:rsidP="00A90FB0">
      <w:pPr>
        <w:jc w:val="both"/>
        <w:rPr>
          <w:rFonts w:ascii="Times New Roman" w:hAnsi="Times New Roman" w:cs="Times New Roman"/>
          <w:lang w:val="id-ID"/>
        </w:rPr>
      </w:pPr>
      <w:r w:rsidRPr="008F0E3D">
        <w:rPr>
          <w:rFonts w:ascii="Times New Roman" w:hAnsi="Times New Roman" w:cs="Times New Roman"/>
          <w:lang w:val="id-ID"/>
        </w:rPr>
        <w:t>Koefisien determinasi dilakukan untuk mengukur atau mengetahui seberapa besar perubahan variabel terikat mempengaruhi variabel bebasnya.</w:t>
      </w:r>
      <w:r w:rsidR="00A90FB0" w:rsidRPr="00A90FB0">
        <w:t xml:space="preserve"> </w:t>
      </w:r>
      <w:r w:rsidR="00A90FB0" w:rsidRPr="00A90FB0">
        <w:rPr>
          <w:rFonts w:ascii="Times New Roman" w:hAnsi="Times New Roman" w:cs="Times New Roman"/>
          <w:lang w:val="id-ID"/>
        </w:rPr>
        <w:t>Untuk menelusuri hal tersebut dapat ditentukan dengan menghitung koefisien determinasi dengan rumus sebagai berikut :</w:t>
      </w:r>
    </w:p>
    <w:p w:rsidR="009433C0" w:rsidRDefault="00A90FB0" w:rsidP="00A90FB0">
      <w:pPr>
        <w:spacing w:after="0" w:line="240" w:lineRule="auto"/>
        <w:ind w:left="2268" w:right="56"/>
        <w:jc w:val="center"/>
        <w:rPr>
          <w:rFonts w:ascii="Times New Roman" w:hAnsi="Times New Roman" w:cs="Times New Roman"/>
          <w:lang w:val="en-US"/>
        </w:rPr>
      </w:pPr>
      <w:r w:rsidRPr="00A90FB0">
        <w:rPr>
          <w:rFonts w:ascii="Times New Roman" w:hAnsi="Times New Roman" w:cs="Times New Roman"/>
          <w:lang w:val="en-US"/>
        </w:rPr>
        <w:t>Kd = r2 x 100%</w:t>
      </w:r>
      <w:r>
        <w:rPr>
          <w:rFonts w:ascii="Times New Roman" w:hAnsi="Times New Roman" w:cs="Times New Roman"/>
          <w:lang w:val="en-US"/>
        </w:rPr>
        <w:t xml:space="preserve"> …………………………</w:t>
      </w:r>
      <w:proofErr w:type="gramStart"/>
      <w:r>
        <w:rPr>
          <w:rFonts w:ascii="Times New Roman" w:hAnsi="Times New Roman" w:cs="Times New Roman"/>
          <w:lang w:val="en-US"/>
        </w:rPr>
        <w:t>..(</w:t>
      </w:r>
      <w:proofErr w:type="gramEnd"/>
      <w:r w:rsidRPr="00A90FB0">
        <w:rPr>
          <w:rFonts w:ascii="Arabic Typesetting" w:hAnsi="Arabic Typesetting" w:cs="Arabic Typesetting"/>
          <w:lang w:val="en-US"/>
        </w:rPr>
        <w:t>4</w:t>
      </w:r>
      <w:r>
        <w:rPr>
          <w:rFonts w:ascii="Times New Roman" w:hAnsi="Times New Roman" w:cs="Times New Roman"/>
          <w:lang w:val="en-US"/>
        </w:rPr>
        <w:t>)</w:t>
      </w:r>
    </w:p>
    <w:p w:rsidR="00A90FB0" w:rsidRDefault="00A90FB0" w:rsidP="00A90FB0">
      <w:pPr>
        <w:spacing w:after="0" w:line="240" w:lineRule="auto"/>
        <w:ind w:left="2268" w:right="56"/>
        <w:jc w:val="center"/>
        <w:rPr>
          <w:rFonts w:ascii="Times New Roman" w:hAnsi="Times New Roman" w:cs="Times New Roman"/>
          <w:lang w:val="en-US"/>
        </w:rPr>
      </w:pPr>
    </w:p>
    <w:p w:rsidR="00A90FB0" w:rsidRPr="00A90FB0" w:rsidRDefault="00A90FB0" w:rsidP="00A90FB0">
      <w:pPr>
        <w:spacing w:after="0" w:line="240" w:lineRule="auto"/>
        <w:ind w:right="56"/>
        <w:jc w:val="both"/>
        <w:rPr>
          <w:rFonts w:ascii="Times New Roman" w:hAnsi="Times New Roman" w:cs="Times New Roman"/>
        </w:rPr>
      </w:pPr>
      <w:r w:rsidRPr="00A90FB0">
        <w:rPr>
          <w:rFonts w:ascii="Times New Roman" w:hAnsi="Times New Roman" w:cs="Times New Roman"/>
        </w:rPr>
        <w:t>Untuk dapat memberikan penafsiran terhadap koefisien determinasi, maka dapat berpedoman pada ketentuan sebagai berikut ini:</w:t>
      </w:r>
    </w:p>
    <w:p w:rsidR="00A90FB0" w:rsidRPr="00A90FB0" w:rsidRDefault="00A90FB0" w:rsidP="00A90FB0">
      <w:pPr>
        <w:numPr>
          <w:ilvl w:val="0"/>
          <w:numId w:val="5"/>
        </w:numPr>
        <w:spacing w:after="0" w:line="240" w:lineRule="auto"/>
        <w:ind w:right="56"/>
        <w:jc w:val="both"/>
        <w:rPr>
          <w:rFonts w:ascii="Times New Roman" w:hAnsi="Times New Roman" w:cs="Times New Roman"/>
        </w:rPr>
      </w:pPr>
      <w:r w:rsidRPr="00A90FB0">
        <w:rPr>
          <w:rFonts w:ascii="Times New Roman" w:hAnsi="Times New Roman" w:cs="Times New Roman"/>
        </w:rPr>
        <w:t>Jika</w:t>
      </w:r>
      <m:oMath>
        <m:sSup>
          <m:sSupPr>
            <m:ctrlPr>
              <w:rPr>
                <w:rFonts w:ascii="Cambria Math" w:hAnsi="Cambria Math" w:cs="Times New Roman"/>
                <w:i/>
              </w:rPr>
            </m:ctrlPr>
          </m:sSupPr>
          <m:e>
            <m:r>
              <w:rPr>
                <w:rFonts w:ascii="Cambria Math" w:hAnsi="Cambria Math" w:cs="Times New Roman"/>
              </w:rPr>
              <m:t>r</m:t>
            </m:r>
          </m:e>
          <m:sup>
            <m:r>
              <w:rPr>
                <w:rFonts w:ascii="Cambria Math" w:hAnsi="Cambria Math" w:cs="Times New Roman"/>
              </w:rPr>
              <m:t>2</m:t>
            </m:r>
          </m:sup>
        </m:sSup>
      </m:oMath>
      <w:r w:rsidRPr="00A90FB0">
        <w:rPr>
          <w:rFonts w:ascii="Times New Roman" w:hAnsi="Times New Roman" w:cs="Times New Roman"/>
        </w:rPr>
        <w:t xml:space="preserve"> = 1, maka proporsi atau persentase sumbangan dari variabel bebas mempunyai pengaruh penuh terhadap variabel terikatnya.</w:t>
      </w:r>
    </w:p>
    <w:p w:rsidR="00A90FB0" w:rsidRPr="00A90FB0" w:rsidRDefault="00A90FB0" w:rsidP="00A90FB0">
      <w:pPr>
        <w:numPr>
          <w:ilvl w:val="0"/>
          <w:numId w:val="5"/>
        </w:numPr>
        <w:spacing w:after="0" w:line="240" w:lineRule="auto"/>
        <w:ind w:right="56"/>
        <w:jc w:val="both"/>
        <w:rPr>
          <w:rFonts w:ascii="Times New Roman" w:hAnsi="Times New Roman" w:cs="Times New Roman"/>
        </w:rPr>
      </w:pPr>
      <w:r w:rsidRPr="00A90FB0">
        <w:rPr>
          <w:rFonts w:ascii="Times New Roman" w:hAnsi="Times New Roman" w:cs="Times New Roman"/>
        </w:rPr>
        <w:t>Jika 0 &lt;</w:t>
      </w:r>
      <m:oMath>
        <m:sSup>
          <m:sSupPr>
            <m:ctrlPr>
              <w:rPr>
                <w:rFonts w:ascii="Cambria Math" w:hAnsi="Cambria Math" w:cs="Times New Roman"/>
                <w:i/>
              </w:rPr>
            </m:ctrlPr>
          </m:sSupPr>
          <m:e>
            <m:r>
              <w:rPr>
                <w:rFonts w:ascii="Cambria Math" w:hAnsi="Cambria Math" w:cs="Times New Roman"/>
              </w:rPr>
              <m:t>r</m:t>
            </m:r>
          </m:e>
          <m:sup>
            <m:r>
              <w:rPr>
                <w:rFonts w:ascii="Cambria Math" w:hAnsi="Cambria Math" w:cs="Times New Roman"/>
              </w:rPr>
              <m:t>2</m:t>
            </m:r>
          </m:sup>
        </m:sSup>
      </m:oMath>
      <w:r w:rsidRPr="00A90FB0">
        <w:rPr>
          <w:rFonts w:ascii="Times New Roman" w:hAnsi="Times New Roman" w:cs="Times New Roman"/>
        </w:rPr>
        <w:t>&lt; 1, maka variabel bebasnya mempunyai pengaruh terhadap variabel terikatnya dengan proporsi tertentu yang dinyatakan dalam persentase.</w:t>
      </w:r>
    </w:p>
    <w:p w:rsidR="00A90FB0" w:rsidRPr="00A90FB0" w:rsidRDefault="00A90FB0" w:rsidP="00A90FB0">
      <w:pPr>
        <w:numPr>
          <w:ilvl w:val="0"/>
          <w:numId w:val="5"/>
        </w:numPr>
        <w:spacing w:after="0" w:line="240" w:lineRule="auto"/>
        <w:ind w:right="56"/>
        <w:jc w:val="both"/>
        <w:rPr>
          <w:rFonts w:ascii="Times New Roman" w:hAnsi="Times New Roman" w:cs="Times New Roman"/>
        </w:rPr>
      </w:pPr>
      <w:r w:rsidRPr="00A90FB0">
        <w:rPr>
          <w:rFonts w:ascii="Times New Roman" w:hAnsi="Times New Roman" w:cs="Times New Roman"/>
        </w:rPr>
        <w:t>Jika</w:t>
      </w:r>
      <m:oMath>
        <m:sSup>
          <m:sSupPr>
            <m:ctrlPr>
              <w:rPr>
                <w:rFonts w:ascii="Cambria Math" w:hAnsi="Cambria Math" w:cs="Times New Roman"/>
                <w:i/>
              </w:rPr>
            </m:ctrlPr>
          </m:sSupPr>
          <m:e>
            <m:r>
              <w:rPr>
                <w:rFonts w:ascii="Cambria Math" w:hAnsi="Cambria Math" w:cs="Times New Roman"/>
              </w:rPr>
              <m:t>r</m:t>
            </m:r>
          </m:e>
          <m:sup>
            <m:r>
              <w:rPr>
                <w:rFonts w:ascii="Cambria Math" w:hAnsi="Cambria Math" w:cs="Times New Roman"/>
              </w:rPr>
              <m:t>2</m:t>
            </m:r>
          </m:sup>
        </m:sSup>
      </m:oMath>
      <w:r w:rsidRPr="00A90FB0">
        <w:rPr>
          <w:rFonts w:ascii="Times New Roman" w:hAnsi="Times New Roman" w:cs="Times New Roman"/>
        </w:rPr>
        <w:t xml:space="preserve"> = 0, maka variabel bebasnya tidak mempunyai pengaruh terhadap variabel terikatnya.</w:t>
      </w:r>
    </w:p>
    <w:p w:rsidR="00A90FB0" w:rsidRPr="00A90FB0" w:rsidRDefault="00A90FB0" w:rsidP="00A90FB0">
      <w:pPr>
        <w:spacing w:after="0" w:line="240" w:lineRule="auto"/>
        <w:ind w:right="56"/>
        <w:rPr>
          <w:rFonts w:ascii="Times New Roman" w:hAnsi="Times New Roman" w:cs="Times New Roman"/>
          <w:lang w:val="en-US"/>
        </w:rPr>
      </w:pPr>
    </w:p>
    <w:p w:rsidR="009433C0" w:rsidRPr="008F0E3D" w:rsidRDefault="009433C0" w:rsidP="009433C0">
      <w:pPr>
        <w:spacing w:after="0" w:line="240" w:lineRule="auto"/>
        <w:ind w:right="380"/>
        <w:rPr>
          <w:rFonts w:ascii="Times New Roman" w:hAnsi="Times New Roman" w:cs="Times New Roman"/>
          <w:b/>
        </w:rPr>
      </w:pPr>
      <w:r w:rsidRPr="008F0E3D">
        <w:rPr>
          <w:rFonts w:ascii="Times New Roman" w:hAnsi="Times New Roman" w:cs="Times New Roman"/>
          <w:b/>
          <w:bCs/>
          <w:lang w:val="es-ES"/>
        </w:rPr>
        <w:t xml:space="preserve">Uji </w:t>
      </w:r>
      <w:r w:rsidRPr="008F0E3D">
        <w:rPr>
          <w:rFonts w:ascii="Times New Roman" w:hAnsi="Times New Roman" w:cs="Times New Roman"/>
          <w:b/>
          <w:bCs/>
          <w:lang w:val="id-ID"/>
        </w:rPr>
        <w:t>Parsial</w:t>
      </w:r>
      <w:r w:rsidRPr="008F0E3D">
        <w:rPr>
          <w:rFonts w:ascii="Times New Roman" w:hAnsi="Times New Roman" w:cs="Times New Roman"/>
          <w:b/>
          <w:bCs/>
          <w:lang w:val="es-ES"/>
        </w:rPr>
        <w:t xml:space="preserve"> (Uji t)</w:t>
      </w:r>
    </w:p>
    <w:p w:rsidR="009433C0" w:rsidRPr="008F0E3D" w:rsidRDefault="009433C0" w:rsidP="009433C0">
      <w:pPr>
        <w:pStyle w:val="ListParagraph"/>
        <w:tabs>
          <w:tab w:val="left" w:pos="284"/>
        </w:tabs>
        <w:spacing w:after="0" w:line="240" w:lineRule="auto"/>
        <w:ind w:left="0"/>
        <w:jc w:val="both"/>
        <w:rPr>
          <w:rFonts w:ascii="Times New Roman" w:eastAsiaTheme="minorEastAsia" w:hAnsi="Times New Roman" w:cs="Times New Roman"/>
          <w:lang w:val="id-ID"/>
        </w:rPr>
      </w:pPr>
      <w:r w:rsidRPr="008F0E3D">
        <w:rPr>
          <w:rFonts w:ascii="Times New Roman" w:hAnsi="Times New Roman" w:cs="Times New Roman"/>
          <w:lang w:val="id-ID"/>
        </w:rPr>
        <w:tab/>
        <w:t>Uji hipotesis secara parsial (uji t) digunakan untuk mengetahui secara signifikan pengaruh masing-masing variabel independen (</w:t>
      </w:r>
      <m:oMath>
        <m:sSub>
          <m:sSubPr>
            <m:ctrlPr>
              <w:rPr>
                <w:rFonts w:ascii="Cambria Math" w:hAnsi="Cambria Math" w:cs="Times New Roman"/>
                <w:lang w:val="id-ID"/>
              </w:rPr>
            </m:ctrlPr>
          </m:sSubPr>
          <m:e>
            <m:r>
              <m:rPr>
                <m:sty m:val="p"/>
              </m:rPr>
              <w:rPr>
                <w:rFonts w:ascii="Cambria Math" w:hAnsi="Cambria Math" w:cs="Times New Roman"/>
                <w:lang w:val="id-ID"/>
              </w:rPr>
              <m:t>X</m:t>
            </m:r>
          </m:e>
          <m:sub>
            <m:r>
              <m:rPr>
                <m:sty m:val="p"/>
              </m:rPr>
              <w:rPr>
                <w:rFonts w:ascii="Cambria Math" w:hAnsi="Cambria Math" w:cs="Times New Roman"/>
                <w:lang w:val="id-ID"/>
              </w:rPr>
              <m:t>1</m:t>
            </m:r>
          </m:sub>
        </m:sSub>
      </m:oMath>
      <w:r w:rsidRPr="008F0E3D">
        <w:rPr>
          <w:rFonts w:ascii="Times New Roman" w:eastAsiaTheme="minorEastAsia" w:hAnsi="Times New Roman" w:cs="Times New Roman"/>
          <w:lang w:val="id-ID"/>
        </w:rPr>
        <w:t xml:space="preserve">dan </w:t>
      </w:r>
      <m:oMath>
        <m:sSub>
          <m:sSubPr>
            <m:ctrlPr>
              <w:rPr>
                <w:rFonts w:ascii="Cambria Math" w:eastAsiaTheme="minorEastAsia" w:hAnsi="Cambria Math" w:cs="Times New Roman"/>
                <w:lang w:val="id-ID"/>
              </w:rPr>
            </m:ctrlPr>
          </m:sSubPr>
          <m:e>
            <m:r>
              <m:rPr>
                <m:sty m:val="p"/>
              </m:rPr>
              <w:rPr>
                <w:rFonts w:ascii="Cambria Math" w:eastAsiaTheme="minorEastAsia" w:hAnsi="Cambria Math" w:cs="Times New Roman"/>
                <w:lang w:val="id-ID"/>
              </w:rPr>
              <m:t>X</m:t>
            </m:r>
          </m:e>
          <m:sub>
            <m:r>
              <m:rPr>
                <m:sty m:val="p"/>
              </m:rPr>
              <w:rPr>
                <w:rFonts w:ascii="Cambria Math" w:eastAsiaTheme="minorEastAsia" w:hAnsi="Cambria Math" w:cs="Times New Roman"/>
                <w:lang w:val="id-ID"/>
              </w:rPr>
              <m:t>2</m:t>
            </m:r>
          </m:sub>
        </m:sSub>
      </m:oMath>
      <w:r w:rsidRPr="008F0E3D">
        <w:rPr>
          <w:rFonts w:ascii="Times New Roman" w:eastAsiaTheme="minorEastAsia" w:hAnsi="Times New Roman" w:cs="Times New Roman"/>
          <w:lang w:val="id-ID"/>
        </w:rPr>
        <w:t>) terhadap variabel dependen dengan langkah – langkah sebagai berikut:</w:t>
      </w:r>
    </w:p>
    <w:p w:rsidR="009433C0" w:rsidRPr="00E272AA" w:rsidRDefault="00E272AA" w:rsidP="009433C0">
      <w:pPr>
        <w:pStyle w:val="ListParagraph"/>
        <w:tabs>
          <w:tab w:val="left" w:pos="0"/>
        </w:tabs>
        <w:spacing w:after="0" w:line="240" w:lineRule="auto"/>
        <w:ind w:left="0"/>
        <w:jc w:val="both"/>
        <w:rPr>
          <w:rFonts w:ascii="Times New Roman" w:eastAsiaTheme="minorEastAsia" w:hAnsi="Times New Roman" w:cs="Times New Roman"/>
          <w:lang w:val="en-US"/>
        </w:rPr>
      </w:pPr>
      <w:r>
        <w:rPr>
          <w:rFonts w:ascii="Times New Roman" w:eastAsiaTheme="minorEastAsia" w:hAnsi="Times New Roman" w:cs="Times New Roman"/>
          <w:lang w:val="en-US"/>
        </w:rPr>
        <w:t>Membuat Hipotesis:</w:t>
      </w:r>
    </w:p>
    <w:p w:rsidR="007B18E3" w:rsidRPr="007B18E3" w:rsidRDefault="007B18E3" w:rsidP="007B18E3">
      <w:pPr>
        <w:pStyle w:val="ListParagraph"/>
        <w:tabs>
          <w:tab w:val="left" w:pos="0"/>
        </w:tabs>
        <w:spacing w:line="240" w:lineRule="auto"/>
        <w:ind w:left="0"/>
        <w:rPr>
          <w:rFonts w:ascii="Times New Roman" w:eastAsiaTheme="minorEastAsia" w:hAnsi="Times New Roman" w:cs="Times New Roman"/>
          <w:lang w:val="en-US"/>
        </w:rPr>
      </w:pPr>
      <w:proofErr w:type="gramStart"/>
      <w:r w:rsidRPr="007B18E3">
        <w:rPr>
          <w:rFonts w:ascii="Times New Roman" w:eastAsiaTheme="minorEastAsia" w:hAnsi="Times New Roman" w:cs="Times New Roman"/>
          <w:lang w:val="en-US"/>
        </w:rPr>
        <w:t>Ho :</w:t>
      </w:r>
      <w:proofErr w:type="gramEnd"/>
      <w:r w:rsidRPr="007B18E3">
        <w:rPr>
          <w:rFonts w:ascii="Times New Roman" w:eastAsiaTheme="minorEastAsia" w:hAnsi="Times New Roman" w:cs="Times New Roman"/>
          <w:lang w:val="en-US"/>
        </w:rPr>
        <w:t xml:space="preserve"> β = 0  : BI</w:t>
      </w:r>
      <w:r w:rsidRPr="007B18E3">
        <w:rPr>
          <w:rFonts w:ascii="Times New Roman" w:eastAsiaTheme="minorEastAsia" w:hAnsi="Times New Roman" w:cs="Times New Roman"/>
          <w:i/>
          <w:lang w:val="en-US"/>
        </w:rPr>
        <w:t xml:space="preserve"> Rate </w:t>
      </w:r>
      <w:r w:rsidRPr="007B18E3">
        <w:rPr>
          <w:rFonts w:ascii="Times New Roman" w:eastAsiaTheme="minorEastAsia" w:hAnsi="Times New Roman" w:cs="Times New Roman"/>
          <w:lang w:val="en-US"/>
        </w:rPr>
        <w:t xml:space="preserve"> (X) tidak berpengaruh signifikan terhadap Suku Bunga KPR</w:t>
      </w:r>
      <w:r w:rsidRPr="007B18E3">
        <w:rPr>
          <w:rFonts w:ascii="Times New Roman" w:eastAsiaTheme="minorEastAsia" w:hAnsi="Times New Roman" w:cs="Times New Roman"/>
          <w:i/>
          <w:lang w:val="en-US"/>
        </w:rPr>
        <w:t xml:space="preserve"> </w:t>
      </w:r>
      <w:r w:rsidRPr="007B18E3">
        <w:rPr>
          <w:rFonts w:ascii="Times New Roman" w:eastAsiaTheme="minorEastAsia" w:hAnsi="Times New Roman" w:cs="Times New Roman"/>
          <w:lang w:val="en-US"/>
        </w:rPr>
        <w:t xml:space="preserve"> (Y).</w:t>
      </w:r>
    </w:p>
    <w:p w:rsidR="009433C0" w:rsidRPr="007B18E3" w:rsidRDefault="007B18E3" w:rsidP="007B18E3">
      <w:pPr>
        <w:pStyle w:val="ListParagraph"/>
        <w:tabs>
          <w:tab w:val="left" w:pos="0"/>
        </w:tabs>
        <w:spacing w:after="0" w:line="240" w:lineRule="auto"/>
        <w:ind w:left="0"/>
        <w:rPr>
          <w:rFonts w:ascii="Times New Roman" w:eastAsiaTheme="minorEastAsia" w:hAnsi="Times New Roman" w:cs="Times New Roman"/>
          <w:lang w:val="en-US"/>
        </w:rPr>
      </w:pPr>
      <w:proofErr w:type="gramStart"/>
      <w:r w:rsidRPr="007B18E3">
        <w:rPr>
          <w:rFonts w:ascii="Times New Roman" w:eastAsiaTheme="minorEastAsia" w:hAnsi="Times New Roman" w:cs="Times New Roman"/>
          <w:lang w:val="en-US"/>
        </w:rPr>
        <w:t>Hi :</w:t>
      </w:r>
      <w:proofErr w:type="gramEnd"/>
      <w:r w:rsidRPr="007B18E3">
        <w:rPr>
          <w:rFonts w:ascii="Times New Roman" w:eastAsiaTheme="minorEastAsia" w:hAnsi="Times New Roman" w:cs="Times New Roman"/>
          <w:lang w:val="en-US"/>
        </w:rPr>
        <w:t xml:space="preserve"> β ≠ 0   : BI </w:t>
      </w:r>
      <w:r w:rsidRPr="007B18E3">
        <w:rPr>
          <w:rFonts w:ascii="Times New Roman" w:eastAsiaTheme="minorEastAsia" w:hAnsi="Times New Roman" w:cs="Times New Roman"/>
          <w:i/>
          <w:lang w:val="en-US"/>
        </w:rPr>
        <w:t>Rate</w:t>
      </w:r>
      <w:r w:rsidRPr="007B18E3">
        <w:rPr>
          <w:rFonts w:ascii="Times New Roman" w:eastAsiaTheme="minorEastAsia" w:hAnsi="Times New Roman" w:cs="Times New Roman"/>
          <w:lang w:val="en-US"/>
        </w:rPr>
        <w:t xml:space="preserve"> (X) berpengaruh signifikan terhadap Suku Bunga KPR (Y).</w:t>
      </w:r>
    </w:p>
    <w:p w:rsidR="007B18E3" w:rsidRPr="007B18E3" w:rsidRDefault="007B18E3" w:rsidP="007B18E3">
      <w:pPr>
        <w:tabs>
          <w:tab w:val="left" w:pos="0"/>
        </w:tabs>
        <w:spacing w:after="0" w:line="240" w:lineRule="auto"/>
        <w:contextualSpacing/>
        <w:jc w:val="both"/>
        <w:rPr>
          <w:rFonts w:ascii="Times New Roman" w:eastAsia="Calibri" w:hAnsi="Times New Roman" w:cs="Times New Roman"/>
          <w:lang w:val="en-US"/>
        </w:rPr>
      </w:pPr>
      <w:r w:rsidRPr="007B18E3">
        <w:rPr>
          <w:rFonts w:ascii="Times New Roman" w:eastAsia="Calibri" w:hAnsi="Times New Roman" w:cs="Times New Roman"/>
          <w:lang w:val="id-ID"/>
        </w:rPr>
        <w:t>Adapun</w:t>
      </w:r>
      <w:r w:rsidRPr="007B18E3">
        <w:rPr>
          <w:rFonts w:ascii="Times New Roman" w:hAnsi="Times New Roman" w:cs="Times New Roman"/>
          <w:sz w:val="24"/>
          <w:szCs w:val="20"/>
        </w:rPr>
        <w:t xml:space="preserve"> </w:t>
      </w:r>
      <w:r w:rsidRPr="007B18E3">
        <w:rPr>
          <w:rFonts w:ascii="Times New Roman" w:eastAsia="Calibri" w:hAnsi="Times New Roman" w:cs="Times New Roman"/>
        </w:rPr>
        <w:t>Kriteria penerimaan atau penolakan hipotesis dengan membandingkan</w:t>
      </w:r>
      <w:r w:rsidRPr="007B18E3">
        <w:rPr>
          <w:rFonts w:ascii="Times New Roman" w:eastAsia="Calibri" w:hAnsi="Times New Roman" w:cs="Times New Roman"/>
          <w:lang w:val="id-ID"/>
        </w:rPr>
        <w:t xml:space="preserve"> </w:t>
      </w:r>
      <m:oMath>
        <m:sSub>
          <m:sSubPr>
            <m:ctrlPr>
              <w:rPr>
                <w:rFonts w:ascii="Cambria Math" w:eastAsia="Calibri" w:hAnsi="Cambria Math" w:cs="Times New Roman"/>
                <w:lang w:val="en-US"/>
              </w:rPr>
            </m:ctrlPr>
          </m:sSubPr>
          <m:e>
            <m:r>
              <m:rPr>
                <m:sty m:val="p"/>
              </m:rPr>
              <w:rPr>
                <w:rFonts w:ascii="Cambria Math" w:eastAsia="Calibri" w:hAnsi="Cambria Math" w:cs="Times New Roman"/>
                <w:lang w:val="en-US"/>
              </w:rPr>
              <m:t>t</m:t>
            </m:r>
          </m:e>
          <m:sub>
            <m:r>
              <m:rPr>
                <m:sty m:val="p"/>
              </m:rPr>
              <w:rPr>
                <w:rFonts w:ascii="Cambria Math" w:eastAsia="Calibri" w:hAnsi="Cambria Math" w:cs="Times New Roman"/>
                <w:lang w:val="en-US"/>
              </w:rPr>
              <m:t>hitung</m:t>
            </m:r>
          </m:sub>
        </m:sSub>
      </m:oMath>
      <w:r w:rsidRPr="007B18E3">
        <w:rPr>
          <w:rFonts w:ascii="Times New Roman" w:eastAsia="Calibri" w:hAnsi="Times New Roman" w:cs="Times New Roman"/>
          <w:b/>
          <w:lang w:val="en-US"/>
        </w:rPr>
        <w:t xml:space="preserve"> </w:t>
      </w:r>
      <w:proofErr w:type="gramStart"/>
      <w:r w:rsidRPr="007B18E3">
        <w:rPr>
          <w:rFonts w:ascii="Times New Roman" w:eastAsia="Calibri" w:hAnsi="Times New Roman" w:cs="Times New Roman"/>
          <w:lang w:val="en-US"/>
        </w:rPr>
        <w:t>dan</w:t>
      </w:r>
      <w:proofErr w:type="gramEnd"/>
      <w:r w:rsidRPr="007B18E3">
        <w:rPr>
          <w:rFonts w:ascii="Times New Roman" w:eastAsia="Calibri" w:hAnsi="Times New Roman" w:cs="Times New Roman"/>
          <w:lang w:val="en-US"/>
        </w:rPr>
        <w:t xml:space="preserve"> </w:t>
      </w:r>
      <m:oMath>
        <m:sSub>
          <m:sSubPr>
            <m:ctrlPr>
              <w:rPr>
                <w:rFonts w:ascii="Cambria Math" w:eastAsia="Calibri" w:hAnsi="Cambria Math" w:cs="Times New Roman"/>
                <w:lang w:val="en-US"/>
              </w:rPr>
            </m:ctrlPr>
          </m:sSubPr>
          <m:e>
            <m:r>
              <m:rPr>
                <m:sty m:val="p"/>
              </m:rPr>
              <w:rPr>
                <w:rFonts w:ascii="Cambria Math" w:eastAsia="Calibri" w:hAnsi="Cambria Math" w:cs="Times New Roman"/>
                <w:lang w:val="en-US"/>
              </w:rPr>
              <m:t>t</m:t>
            </m:r>
          </m:e>
          <m:sub>
            <m:r>
              <m:rPr>
                <m:sty m:val="p"/>
              </m:rPr>
              <w:rPr>
                <w:rFonts w:ascii="Cambria Math" w:eastAsia="Calibri" w:hAnsi="Cambria Math" w:cs="Times New Roman"/>
                <w:lang w:val="en-US"/>
              </w:rPr>
              <m:t>tabel</m:t>
            </m:r>
          </m:sub>
        </m:sSub>
      </m:oMath>
      <w:r w:rsidRPr="007B18E3">
        <w:rPr>
          <w:rFonts w:ascii="Times New Roman" w:eastAsia="Calibri" w:hAnsi="Times New Roman" w:cs="Times New Roman"/>
          <w:b/>
          <w:lang w:val="en-US"/>
        </w:rPr>
        <w:t xml:space="preserve"> </w:t>
      </w:r>
      <w:r w:rsidRPr="007B18E3">
        <w:rPr>
          <w:rFonts w:ascii="Times New Roman" w:eastAsia="Calibri" w:hAnsi="Times New Roman" w:cs="Times New Roman"/>
          <w:lang w:val="en-US"/>
        </w:rPr>
        <w:t>adalah:</w:t>
      </w:r>
    </w:p>
    <w:p w:rsidR="007B18E3" w:rsidRPr="007B18E3" w:rsidRDefault="007B18E3" w:rsidP="007B18E3">
      <w:pPr>
        <w:tabs>
          <w:tab w:val="left" w:pos="0"/>
        </w:tabs>
        <w:spacing w:after="0" w:line="240" w:lineRule="auto"/>
        <w:contextualSpacing/>
        <w:jc w:val="both"/>
        <w:rPr>
          <w:rFonts w:ascii="Times New Roman" w:eastAsia="Calibri" w:hAnsi="Times New Roman" w:cs="Times New Roman"/>
          <w:lang w:val="en-US"/>
        </w:rPr>
      </w:pPr>
      <w:r>
        <w:rPr>
          <w:rFonts w:ascii="Times New Roman" w:eastAsia="Calibri" w:hAnsi="Times New Roman" w:cs="Times New Roman"/>
          <w:lang w:val="en-US"/>
        </w:rPr>
        <w:tab/>
      </w:r>
      <w:r w:rsidRPr="007B18E3">
        <w:rPr>
          <w:rFonts w:ascii="Times New Roman" w:eastAsia="Calibri" w:hAnsi="Times New Roman" w:cs="Times New Roman"/>
          <w:lang w:val="en-US"/>
        </w:rPr>
        <w:t xml:space="preserve">Jika </w:t>
      </w:r>
      <m:oMath>
        <m:sSub>
          <m:sSubPr>
            <m:ctrlPr>
              <w:rPr>
                <w:rFonts w:ascii="Cambria Math" w:eastAsia="Calibri" w:hAnsi="Cambria Math" w:cs="Times New Roman"/>
                <w:lang w:val="en-US"/>
              </w:rPr>
            </m:ctrlPr>
          </m:sSubPr>
          <m:e>
            <m:r>
              <m:rPr>
                <m:sty m:val="p"/>
              </m:rPr>
              <w:rPr>
                <w:rFonts w:ascii="Cambria Math" w:eastAsia="Calibri" w:hAnsi="Cambria Math" w:cs="Times New Roman"/>
                <w:lang w:val="en-US"/>
              </w:rPr>
              <m:t>t</m:t>
            </m:r>
          </m:e>
          <m:sub>
            <m:r>
              <m:rPr>
                <m:sty m:val="p"/>
              </m:rPr>
              <w:rPr>
                <w:rFonts w:ascii="Cambria Math" w:eastAsia="Calibri" w:hAnsi="Cambria Math" w:cs="Times New Roman"/>
                <w:lang w:val="en-US"/>
              </w:rPr>
              <m:t>hitung</m:t>
            </m:r>
          </m:sub>
        </m:sSub>
        <m:r>
          <w:rPr>
            <w:rFonts w:ascii="Cambria Math" w:eastAsia="Calibri" w:hAnsi="Cambria Math" w:cs="Times New Roman"/>
            <w:lang w:val="en-US"/>
          </w:rPr>
          <m:t xml:space="preserve"> </m:t>
        </m:r>
      </m:oMath>
      <w:r w:rsidRPr="007B18E3">
        <w:rPr>
          <w:rFonts w:ascii="Times New Roman" w:eastAsia="Calibri" w:hAnsi="Times New Roman" w:cs="Times New Roman"/>
          <w:b/>
          <w:lang w:val="en-US"/>
        </w:rPr>
        <w:t>&gt;</w:t>
      </w:r>
      <m:oMath>
        <m:sSub>
          <m:sSubPr>
            <m:ctrlPr>
              <w:rPr>
                <w:rFonts w:ascii="Cambria Math" w:eastAsia="Calibri" w:hAnsi="Cambria Math" w:cs="Times New Roman"/>
                <w:lang w:val="en-US"/>
              </w:rPr>
            </m:ctrlPr>
          </m:sSubPr>
          <m:e>
            <m:r>
              <m:rPr>
                <m:sty m:val="p"/>
              </m:rPr>
              <w:rPr>
                <w:rFonts w:ascii="Cambria Math" w:eastAsia="Calibri" w:hAnsi="Cambria Math" w:cs="Times New Roman"/>
                <w:lang w:val="en-US"/>
              </w:rPr>
              <m:t xml:space="preserve"> t</m:t>
            </m:r>
          </m:e>
          <m:sub>
            <m:r>
              <m:rPr>
                <m:sty m:val="p"/>
              </m:rPr>
              <w:rPr>
                <w:rFonts w:ascii="Cambria Math" w:eastAsia="Calibri" w:hAnsi="Cambria Math" w:cs="Times New Roman"/>
                <w:lang w:val="en-US"/>
              </w:rPr>
              <m:t>tabel</m:t>
            </m:r>
          </m:sub>
        </m:sSub>
      </m:oMath>
      <w:r w:rsidRPr="007B18E3">
        <w:rPr>
          <w:rFonts w:ascii="Times New Roman" w:eastAsia="Calibri" w:hAnsi="Times New Roman" w:cs="Times New Roman"/>
          <w:lang w:val="en-US"/>
        </w:rPr>
        <w:t xml:space="preserve"> dan </w:t>
      </w:r>
      <m:oMath>
        <m:sSub>
          <m:sSubPr>
            <m:ctrlPr>
              <w:rPr>
                <w:rFonts w:ascii="Cambria Math" w:eastAsia="Calibri" w:hAnsi="Cambria Math" w:cs="Times New Roman"/>
                <w:lang w:val="en-US"/>
              </w:rPr>
            </m:ctrlPr>
          </m:sSubPr>
          <m:e>
            <m:r>
              <m:rPr>
                <m:sty m:val="p"/>
              </m:rPr>
              <w:rPr>
                <w:rFonts w:ascii="Cambria Math" w:eastAsia="Calibri" w:hAnsi="Cambria Math" w:cs="Times New Roman"/>
                <w:lang w:val="en-US"/>
              </w:rPr>
              <m:t>t</m:t>
            </m:r>
          </m:e>
          <m:sub>
            <m:r>
              <m:rPr>
                <m:sty m:val="p"/>
              </m:rPr>
              <w:rPr>
                <w:rFonts w:ascii="Cambria Math" w:eastAsia="Calibri" w:hAnsi="Cambria Math" w:cs="Times New Roman"/>
                <w:lang w:val="en-US"/>
              </w:rPr>
              <m:t>hitung</m:t>
            </m:r>
          </m:sub>
        </m:sSub>
        <m:r>
          <w:rPr>
            <w:rFonts w:ascii="Cambria Math" w:eastAsia="Calibri" w:hAnsi="Cambria Math" w:cs="Times New Roman"/>
            <w:lang w:val="en-US"/>
          </w:rPr>
          <m:t xml:space="preserve"> </m:t>
        </m:r>
      </m:oMath>
      <w:r w:rsidRPr="007B18E3">
        <w:rPr>
          <w:rFonts w:ascii="Times New Roman" w:eastAsia="Calibri" w:hAnsi="Times New Roman" w:cs="Times New Roman"/>
          <w:lang w:val="en-US"/>
        </w:rPr>
        <w:t>&lt;</w:t>
      </w:r>
      <m:oMath>
        <m:sSub>
          <m:sSubPr>
            <m:ctrlPr>
              <w:rPr>
                <w:rFonts w:ascii="Cambria Math" w:eastAsia="Calibri" w:hAnsi="Cambria Math" w:cs="Times New Roman"/>
                <w:lang w:val="en-US"/>
              </w:rPr>
            </m:ctrlPr>
          </m:sSubPr>
          <m:e>
            <m:r>
              <m:rPr>
                <m:sty m:val="p"/>
              </m:rPr>
              <w:rPr>
                <w:rFonts w:ascii="Cambria Math" w:eastAsia="Calibri" w:hAnsi="Cambria Math" w:cs="Times New Roman"/>
                <w:lang w:val="en-US"/>
              </w:rPr>
              <m:t xml:space="preserve"> -t</m:t>
            </m:r>
          </m:e>
          <m:sub>
            <m:r>
              <m:rPr>
                <m:sty m:val="p"/>
              </m:rPr>
              <w:rPr>
                <w:rFonts w:ascii="Cambria Math" w:eastAsia="Calibri" w:hAnsi="Cambria Math" w:cs="Times New Roman"/>
                <w:lang w:val="en-US"/>
              </w:rPr>
              <m:t>tabel</m:t>
            </m:r>
          </m:sub>
        </m:sSub>
      </m:oMath>
      <w:r w:rsidRPr="007B18E3">
        <w:rPr>
          <w:rFonts w:ascii="Times New Roman" w:eastAsia="Calibri" w:hAnsi="Times New Roman" w:cs="Times New Roman"/>
          <w:lang w:val="en-US"/>
        </w:rPr>
        <w:t xml:space="preserve"> maka </w:t>
      </w:r>
      <m:oMath>
        <m:sSub>
          <m:sSubPr>
            <m:ctrlPr>
              <w:rPr>
                <w:rFonts w:ascii="Cambria Math" w:eastAsia="Calibri" w:hAnsi="Cambria Math" w:cs="Times New Roman"/>
                <w:lang w:val="en-US"/>
              </w:rPr>
            </m:ctrlPr>
          </m:sSubPr>
          <m:e>
            <m:r>
              <m:rPr>
                <m:sty m:val="p"/>
              </m:rPr>
              <w:rPr>
                <w:rFonts w:ascii="Cambria Math" w:eastAsia="Calibri" w:hAnsi="Cambria Math" w:cs="Times New Roman"/>
                <w:lang w:val="en-US"/>
              </w:rPr>
              <m:t>H</m:t>
            </m:r>
          </m:e>
          <m:sub>
            <m:r>
              <m:rPr>
                <m:sty m:val="p"/>
              </m:rPr>
              <w:rPr>
                <w:rFonts w:ascii="Cambria Math" w:eastAsia="Calibri" w:hAnsi="Cambria Math" w:cs="Times New Roman"/>
                <w:lang w:val="en-US"/>
              </w:rPr>
              <m:t>o</m:t>
            </m:r>
          </m:sub>
        </m:sSub>
      </m:oMath>
      <w:r w:rsidRPr="007B18E3">
        <w:rPr>
          <w:rFonts w:ascii="Times New Roman" w:eastAsia="Calibri" w:hAnsi="Times New Roman" w:cs="Times New Roman"/>
          <w:lang w:val="en-US"/>
        </w:rPr>
        <w:t xml:space="preserve"> ditolak (signifikan)</w:t>
      </w:r>
    </w:p>
    <w:p w:rsidR="007B18E3" w:rsidRPr="007B18E3" w:rsidRDefault="007B18E3" w:rsidP="007B18E3">
      <w:pPr>
        <w:tabs>
          <w:tab w:val="left" w:pos="0"/>
        </w:tabs>
        <w:spacing w:after="0" w:line="240" w:lineRule="auto"/>
        <w:contextualSpacing/>
        <w:jc w:val="both"/>
        <w:rPr>
          <w:rFonts w:ascii="Times New Roman" w:eastAsia="Calibri" w:hAnsi="Times New Roman" w:cs="Times New Roman"/>
          <w:lang w:val="en-US"/>
        </w:rPr>
      </w:pPr>
      <w:r>
        <w:rPr>
          <w:rFonts w:ascii="Times New Roman" w:eastAsia="Calibri" w:hAnsi="Times New Roman" w:cs="Times New Roman"/>
          <w:lang w:val="en-US"/>
        </w:rPr>
        <w:lastRenderedPageBreak/>
        <w:tab/>
      </w:r>
      <w:r w:rsidRPr="007B18E3">
        <w:rPr>
          <w:rFonts w:ascii="Times New Roman" w:eastAsia="Calibri" w:hAnsi="Times New Roman" w:cs="Times New Roman"/>
          <w:lang w:val="en-US"/>
        </w:rPr>
        <w:t xml:space="preserve">Jika </w:t>
      </w:r>
      <m:oMath>
        <m:sSub>
          <m:sSubPr>
            <m:ctrlPr>
              <w:rPr>
                <w:rFonts w:ascii="Cambria Math" w:eastAsia="Calibri" w:hAnsi="Cambria Math" w:cs="Times New Roman"/>
                <w:lang w:val="en-US"/>
              </w:rPr>
            </m:ctrlPr>
          </m:sSubPr>
          <m:e>
            <m:r>
              <m:rPr>
                <m:sty m:val="p"/>
              </m:rPr>
              <w:rPr>
                <w:rFonts w:ascii="Cambria Math" w:eastAsia="Calibri" w:hAnsi="Cambria Math" w:cs="Times New Roman"/>
                <w:lang w:val="en-US"/>
              </w:rPr>
              <m:t>–t</m:t>
            </m:r>
          </m:e>
          <m:sub>
            <m:r>
              <m:rPr>
                <m:sty m:val="p"/>
              </m:rPr>
              <w:rPr>
                <w:rFonts w:ascii="Cambria Math" w:eastAsia="Calibri" w:hAnsi="Cambria Math" w:cs="Times New Roman"/>
                <w:lang w:val="en-US"/>
              </w:rPr>
              <m:t>tabel</m:t>
            </m:r>
          </m:sub>
        </m:sSub>
        <m:r>
          <w:rPr>
            <w:rFonts w:ascii="Cambria Math" w:eastAsia="Calibri" w:hAnsi="Cambria Math" w:cs="Times New Roman"/>
            <w:lang w:val="en-US"/>
          </w:rPr>
          <m:t xml:space="preserve"> </m:t>
        </m:r>
      </m:oMath>
      <w:r w:rsidRPr="007B18E3">
        <w:rPr>
          <w:rFonts w:ascii="Times New Roman" w:eastAsia="Calibri" w:hAnsi="Times New Roman" w:cs="Times New Roman"/>
          <w:lang w:val="en-US"/>
        </w:rPr>
        <w:t>&lt;</w:t>
      </w:r>
      <m:oMath>
        <m:sSub>
          <m:sSubPr>
            <m:ctrlPr>
              <w:rPr>
                <w:rFonts w:ascii="Cambria Math" w:eastAsia="Calibri" w:hAnsi="Cambria Math" w:cs="Times New Roman"/>
                <w:lang w:val="en-US"/>
              </w:rPr>
            </m:ctrlPr>
          </m:sSubPr>
          <m:e>
            <m:r>
              <m:rPr>
                <m:sty m:val="p"/>
              </m:rPr>
              <w:rPr>
                <w:rFonts w:ascii="Cambria Math" w:eastAsia="Calibri" w:hAnsi="Cambria Math" w:cs="Times New Roman"/>
                <w:lang w:val="en-US"/>
              </w:rPr>
              <m:t xml:space="preserve"> t</m:t>
            </m:r>
          </m:e>
          <m:sub>
            <m:r>
              <m:rPr>
                <m:sty m:val="p"/>
              </m:rPr>
              <w:rPr>
                <w:rFonts w:ascii="Cambria Math" w:eastAsia="Calibri" w:hAnsi="Cambria Math" w:cs="Times New Roman"/>
                <w:lang w:val="en-US"/>
              </w:rPr>
              <m:t>hitung</m:t>
            </m:r>
          </m:sub>
        </m:sSub>
        <m:r>
          <w:rPr>
            <w:rFonts w:ascii="Cambria Math" w:eastAsia="Calibri" w:hAnsi="Cambria Math" w:cs="Times New Roman"/>
            <w:lang w:val="en-US"/>
          </w:rPr>
          <m:t xml:space="preserve"> </m:t>
        </m:r>
      </m:oMath>
      <w:r w:rsidRPr="007B18E3">
        <w:rPr>
          <w:rFonts w:ascii="Times New Roman" w:eastAsia="Calibri" w:hAnsi="Times New Roman" w:cs="Times New Roman"/>
          <w:lang w:val="en-US"/>
        </w:rPr>
        <w:t>&lt;</w:t>
      </w:r>
      <m:oMath>
        <m:r>
          <w:rPr>
            <w:rFonts w:ascii="Cambria Math" w:eastAsia="Calibri" w:hAnsi="Cambria Math" w:cs="Times New Roman"/>
            <w:lang w:val="en-US"/>
          </w:rPr>
          <m:t xml:space="preserve"> </m:t>
        </m:r>
        <m:sSub>
          <m:sSubPr>
            <m:ctrlPr>
              <w:rPr>
                <w:rFonts w:ascii="Cambria Math" w:eastAsia="Calibri" w:hAnsi="Cambria Math" w:cs="Times New Roman"/>
                <w:lang w:val="en-US"/>
              </w:rPr>
            </m:ctrlPr>
          </m:sSubPr>
          <m:e>
            <m:r>
              <m:rPr>
                <m:sty m:val="p"/>
              </m:rPr>
              <w:rPr>
                <w:rFonts w:ascii="Cambria Math" w:eastAsia="Calibri" w:hAnsi="Cambria Math" w:cs="Times New Roman"/>
                <w:lang w:val="en-US"/>
              </w:rPr>
              <m:t>t</m:t>
            </m:r>
          </m:e>
          <m:sub>
            <m:r>
              <m:rPr>
                <m:sty m:val="p"/>
              </m:rPr>
              <w:rPr>
                <w:rFonts w:ascii="Cambria Math" w:eastAsia="Calibri" w:hAnsi="Cambria Math" w:cs="Times New Roman"/>
                <w:lang w:val="en-US"/>
              </w:rPr>
              <m:t>tabel</m:t>
            </m:r>
          </m:sub>
        </m:sSub>
      </m:oMath>
      <w:r w:rsidRPr="007B18E3">
        <w:rPr>
          <w:rFonts w:ascii="Times New Roman" w:eastAsia="Calibri" w:hAnsi="Times New Roman" w:cs="Times New Roman"/>
          <w:lang w:val="en-US"/>
        </w:rPr>
        <w:t xml:space="preserve"> maka </w:t>
      </w:r>
      <m:oMath>
        <m:sSub>
          <m:sSubPr>
            <m:ctrlPr>
              <w:rPr>
                <w:rFonts w:ascii="Cambria Math" w:eastAsia="Calibri" w:hAnsi="Cambria Math" w:cs="Times New Roman"/>
                <w:lang w:val="en-US"/>
              </w:rPr>
            </m:ctrlPr>
          </m:sSubPr>
          <m:e>
            <m:r>
              <m:rPr>
                <m:sty m:val="p"/>
              </m:rPr>
              <w:rPr>
                <w:rFonts w:ascii="Cambria Math" w:eastAsia="Calibri" w:hAnsi="Cambria Math" w:cs="Times New Roman"/>
                <w:lang w:val="en-US"/>
              </w:rPr>
              <m:t>H</m:t>
            </m:r>
          </m:e>
          <m:sub>
            <m:r>
              <m:rPr>
                <m:sty m:val="p"/>
              </m:rPr>
              <w:rPr>
                <w:rFonts w:ascii="Cambria Math" w:eastAsia="Calibri" w:hAnsi="Cambria Math" w:cs="Times New Roman"/>
                <w:lang w:val="en-US"/>
              </w:rPr>
              <m:t>o</m:t>
            </m:r>
          </m:sub>
        </m:sSub>
      </m:oMath>
      <w:r w:rsidRPr="007B18E3">
        <w:rPr>
          <w:rFonts w:ascii="Times New Roman" w:eastAsia="Calibri" w:hAnsi="Times New Roman" w:cs="Times New Roman"/>
          <w:lang w:val="en-US"/>
        </w:rPr>
        <w:t xml:space="preserve"> diterima (tidak signifikan)</w:t>
      </w:r>
    </w:p>
    <w:p w:rsidR="007B18E3" w:rsidRDefault="007B18E3" w:rsidP="007B18E3">
      <w:pPr>
        <w:tabs>
          <w:tab w:val="left" w:pos="0"/>
        </w:tabs>
        <w:spacing w:after="0" w:line="240" w:lineRule="auto"/>
        <w:contextualSpacing/>
        <w:jc w:val="both"/>
        <w:rPr>
          <w:rFonts w:ascii="Times New Roman" w:eastAsia="Times New Roman" w:hAnsi="Times New Roman" w:cs="Times New Roman"/>
          <w:lang w:val="en-US"/>
        </w:rPr>
      </w:pPr>
      <w:r w:rsidRPr="007B18E3">
        <w:rPr>
          <w:rFonts w:ascii="Times New Roman" w:eastAsia="Times New Roman" w:hAnsi="Times New Roman" w:cs="Times New Roman"/>
          <w:lang w:val="en-US"/>
        </w:rPr>
        <w:t>Penelitian ini menggunakan taraf signifikansi 5%, maka nilai t Tabel = t 5%/</w:t>
      </w:r>
      <w:proofErr w:type="gramStart"/>
      <w:r w:rsidRPr="007B18E3">
        <w:rPr>
          <w:rFonts w:ascii="Times New Roman" w:eastAsia="Times New Roman" w:hAnsi="Times New Roman" w:cs="Times New Roman"/>
          <w:lang w:val="en-US"/>
        </w:rPr>
        <w:t>2 ;</w:t>
      </w:r>
      <w:proofErr w:type="gramEnd"/>
      <w:r w:rsidRPr="007B18E3">
        <w:rPr>
          <w:rFonts w:ascii="Times New Roman" w:eastAsia="Times New Roman" w:hAnsi="Times New Roman" w:cs="Times New Roman"/>
          <w:lang w:val="en-US"/>
        </w:rPr>
        <w:t xml:space="preserve"> df (24-2) = 1,72</w:t>
      </w:r>
    </w:p>
    <w:p w:rsidR="00A10496" w:rsidRPr="007B18E3" w:rsidRDefault="00A10496" w:rsidP="00E272AA">
      <w:pPr>
        <w:tabs>
          <w:tab w:val="left" w:pos="0"/>
        </w:tabs>
        <w:spacing w:after="0" w:line="240" w:lineRule="auto"/>
        <w:contextualSpacing/>
        <w:jc w:val="both"/>
        <w:rPr>
          <w:rFonts w:ascii="Times New Roman" w:eastAsia="Times New Roman" w:hAnsi="Times New Roman" w:cs="Times New Roman"/>
          <w:lang w:val="en-US"/>
        </w:rPr>
      </w:pPr>
    </w:p>
    <w:p w:rsidR="009433C0" w:rsidRDefault="00E272AA" w:rsidP="009433C0">
      <w:pPr>
        <w:spacing w:after="0" w:line="240" w:lineRule="auto"/>
        <w:jc w:val="both"/>
        <w:rPr>
          <w:rFonts w:ascii="Times New Roman" w:hAnsi="Times New Roman" w:cs="Times New Roman"/>
          <w:b/>
        </w:rPr>
      </w:pPr>
      <w:r w:rsidRPr="00E272AA">
        <w:rPr>
          <w:rFonts w:ascii="Times New Roman" w:hAnsi="Times New Roman" w:cs="Times New Roman"/>
          <w:b/>
        </w:rPr>
        <w:t>Hasil Penelitian Dan Pembahasan</w:t>
      </w:r>
    </w:p>
    <w:p w:rsidR="006E5752" w:rsidRDefault="006E5752" w:rsidP="009433C0">
      <w:pPr>
        <w:spacing w:after="0" w:line="240" w:lineRule="auto"/>
        <w:jc w:val="both"/>
        <w:rPr>
          <w:rFonts w:ascii="Times New Roman" w:hAnsi="Times New Roman" w:cs="Times New Roman"/>
          <w:b/>
        </w:rPr>
      </w:pPr>
    </w:p>
    <w:p w:rsidR="00E272AA" w:rsidRPr="006E5752" w:rsidRDefault="00E272AA" w:rsidP="006E5752">
      <w:pPr>
        <w:spacing w:after="0" w:line="240" w:lineRule="auto"/>
        <w:jc w:val="center"/>
        <w:rPr>
          <w:rFonts w:ascii="Times New Roman" w:hAnsi="Times New Roman" w:cs="Times New Roman"/>
          <w:b/>
          <w:sz w:val="20"/>
          <w:szCs w:val="20"/>
          <w:lang w:val="en-US"/>
        </w:rPr>
      </w:pPr>
      <w:r w:rsidRPr="00B25293">
        <w:rPr>
          <w:rFonts w:ascii="Times New Roman" w:hAnsi="Times New Roman" w:cs="Times New Roman"/>
          <w:b/>
          <w:sz w:val="20"/>
          <w:szCs w:val="20"/>
          <w:lang w:val="id-ID"/>
        </w:rPr>
        <w:t xml:space="preserve">Tabel </w:t>
      </w:r>
      <w:r w:rsidRPr="00B25293">
        <w:rPr>
          <w:rFonts w:ascii="Arabic Typesetting" w:hAnsi="Arabic Typesetting" w:cs="Arabic Typesetting"/>
          <w:b/>
          <w:sz w:val="20"/>
          <w:szCs w:val="20"/>
          <w:lang w:val="en-US"/>
        </w:rPr>
        <w:t>2</w:t>
      </w:r>
      <w:r w:rsidR="006E5752">
        <w:rPr>
          <w:rFonts w:ascii="Times New Roman" w:hAnsi="Times New Roman" w:cs="Times New Roman"/>
          <w:b/>
          <w:sz w:val="20"/>
          <w:szCs w:val="20"/>
          <w:lang w:val="en-US"/>
        </w:rPr>
        <w:t xml:space="preserve">. </w:t>
      </w:r>
      <w:r w:rsidRPr="00B25293">
        <w:rPr>
          <w:rFonts w:ascii="Times New Roman" w:hAnsi="Times New Roman" w:cs="Times New Roman"/>
          <w:b/>
          <w:sz w:val="20"/>
          <w:szCs w:val="20"/>
          <w:lang w:val="id-ID"/>
        </w:rPr>
        <w:t xml:space="preserve">Perkembangan BI </w:t>
      </w:r>
      <w:r w:rsidRPr="00B25293">
        <w:rPr>
          <w:rFonts w:ascii="Times New Roman" w:hAnsi="Times New Roman" w:cs="Times New Roman"/>
          <w:b/>
          <w:i/>
          <w:sz w:val="20"/>
          <w:szCs w:val="20"/>
          <w:lang w:val="id-ID"/>
        </w:rPr>
        <w:t xml:space="preserve">Rate </w:t>
      </w:r>
      <w:r w:rsidRPr="00B25293">
        <w:rPr>
          <w:rFonts w:ascii="Times New Roman" w:hAnsi="Times New Roman" w:cs="Times New Roman"/>
          <w:b/>
          <w:sz w:val="20"/>
          <w:szCs w:val="20"/>
          <w:lang w:val="id-ID"/>
        </w:rPr>
        <w:t>Per</w:t>
      </w:r>
      <w:r w:rsidRPr="00B25293">
        <w:rPr>
          <w:rFonts w:ascii="Times New Roman" w:hAnsi="Times New Roman" w:cs="Times New Roman"/>
          <w:b/>
          <w:sz w:val="20"/>
          <w:szCs w:val="20"/>
          <w:lang w:val="en-US"/>
        </w:rPr>
        <w:t xml:space="preserve"> </w:t>
      </w:r>
      <w:r w:rsidRPr="00B25293">
        <w:rPr>
          <w:rFonts w:ascii="Times New Roman" w:hAnsi="Times New Roman" w:cs="Times New Roman"/>
          <w:b/>
          <w:sz w:val="20"/>
          <w:szCs w:val="20"/>
          <w:lang w:val="id-ID"/>
        </w:rPr>
        <w:t xml:space="preserve">Triwulan </w:t>
      </w:r>
      <w:r w:rsidRPr="00B25293">
        <w:rPr>
          <w:rFonts w:ascii="Times New Roman" w:hAnsi="Times New Roman" w:cs="Times New Roman"/>
          <w:b/>
          <w:sz w:val="20"/>
          <w:szCs w:val="20"/>
          <w:lang w:val="en-US"/>
        </w:rPr>
        <w:t>P</w:t>
      </w:r>
      <w:r w:rsidRPr="00B25293">
        <w:rPr>
          <w:rFonts w:ascii="Times New Roman" w:hAnsi="Times New Roman" w:cs="Times New Roman"/>
          <w:b/>
          <w:sz w:val="20"/>
          <w:szCs w:val="20"/>
          <w:lang w:val="id-ID"/>
        </w:rPr>
        <w:t>eriode 200</w:t>
      </w:r>
      <w:r w:rsidRPr="00B25293">
        <w:rPr>
          <w:rFonts w:ascii="Times New Roman" w:hAnsi="Times New Roman" w:cs="Times New Roman"/>
          <w:b/>
          <w:sz w:val="20"/>
          <w:szCs w:val="20"/>
          <w:lang w:val="en-US"/>
        </w:rPr>
        <w:t>9</w:t>
      </w:r>
      <w:r w:rsidRPr="00B25293">
        <w:rPr>
          <w:rFonts w:ascii="Times New Roman" w:hAnsi="Times New Roman" w:cs="Times New Roman"/>
          <w:b/>
          <w:sz w:val="20"/>
          <w:szCs w:val="20"/>
          <w:lang w:val="id-ID"/>
        </w:rPr>
        <w:t>-2014</w:t>
      </w:r>
    </w:p>
    <w:tbl>
      <w:tblPr>
        <w:tblStyle w:val="TableGrid"/>
        <w:tblW w:w="0" w:type="auto"/>
        <w:tblLook w:val="04A0" w:firstRow="1" w:lastRow="0" w:firstColumn="1" w:lastColumn="0" w:noHBand="0" w:noVBand="1"/>
      </w:tblPr>
      <w:tblGrid>
        <w:gridCol w:w="2126"/>
        <w:gridCol w:w="2128"/>
        <w:gridCol w:w="2127"/>
        <w:gridCol w:w="2127"/>
      </w:tblGrid>
      <w:tr w:rsidR="00BC6A95" w:rsidRPr="00E272AA" w:rsidTr="00CD5C39">
        <w:trPr>
          <w:trHeight w:val="618"/>
        </w:trPr>
        <w:tc>
          <w:tcPr>
            <w:tcW w:w="2126" w:type="dxa"/>
            <w:tcBorders>
              <w:top w:val="single" w:sz="4" w:space="0" w:color="auto"/>
              <w:left w:val="nil"/>
              <w:bottom w:val="single" w:sz="4" w:space="0" w:color="auto"/>
              <w:right w:val="nil"/>
            </w:tcBorders>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Tahun</w:t>
            </w:r>
          </w:p>
        </w:tc>
        <w:tc>
          <w:tcPr>
            <w:tcW w:w="2128" w:type="dxa"/>
            <w:tcBorders>
              <w:left w:val="nil"/>
              <w:bottom w:val="single" w:sz="4" w:space="0" w:color="auto"/>
              <w:right w:val="nil"/>
            </w:tcBorders>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Triwulan</w:t>
            </w:r>
          </w:p>
        </w:tc>
        <w:tc>
          <w:tcPr>
            <w:tcW w:w="2127" w:type="dxa"/>
            <w:tcBorders>
              <w:left w:val="nil"/>
              <w:bottom w:val="single" w:sz="4" w:space="0" w:color="auto"/>
              <w:right w:val="nil"/>
            </w:tcBorders>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 xml:space="preserve">BI </w:t>
            </w:r>
            <w:r w:rsidRPr="00B25293">
              <w:rPr>
                <w:rFonts w:ascii="Times New Roman" w:hAnsi="Times New Roman" w:cs="Times New Roman"/>
                <w:b/>
                <w:i/>
                <w:sz w:val="20"/>
                <w:szCs w:val="20"/>
                <w:lang w:val="id-ID"/>
              </w:rPr>
              <w:t xml:space="preserve">Rate </w:t>
            </w:r>
            <w:r w:rsidRPr="00B25293">
              <w:rPr>
                <w:rFonts w:ascii="Times New Roman" w:hAnsi="Times New Roman" w:cs="Times New Roman"/>
                <w:b/>
                <w:sz w:val="20"/>
                <w:szCs w:val="20"/>
                <w:lang w:val="id-ID"/>
              </w:rPr>
              <w:t>(%)</w:t>
            </w:r>
          </w:p>
        </w:tc>
        <w:tc>
          <w:tcPr>
            <w:tcW w:w="2127" w:type="dxa"/>
            <w:tcBorders>
              <w:left w:val="nil"/>
              <w:bottom w:val="single" w:sz="4" w:space="0" w:color="auto"/>
              <w:right w:val="nil"/>
            </w:tcBorders>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Perkembangan (%)</w:t>
            </w:r>
          </w:p>
        </w:tc>
      </w:tr>
      <w:tr w:rsidR="00BC6A95" w:rsidRPr="00E272AA" w:rsidTr="00CD5C39">
        <w:trPr>
          <w:trHeight w:val="309"/>
        </w:trPr>
        <w:tc>
          <w:tcPr>
            <w:tcW w:w="2126" w:type="dxa"/>
            <w:vMerge w:val="restart"/>
            <w:tcBorders>
              <w:top w:val="single" w:sz="4" w:space="0" w:color="auto"/>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en-US"/>
              </w:rPr>
            </w:pPr>
            <w:r w:rsidRPr="00B25293">
              <w:rPr>
                <w:rFonts w:ascii="Times New Roman" w:hAnsi="Times New Roman" w:cs="Times New Roman"/>
                <w:b/>
                <w:sz w:val="20"/>
                <w:szCs w:val="20"/>
                <w:lang w:val="en-US"/>
              </w:rPr>
              <w:t>2009</w:t>
            </w:r>
          </w:p>
        </w:tc>
        <w:tc>
          <w:tcPr>
            <w:tcW w:w="2128" w:type="dxa"/>
            <w:tcBorders>
              <w:top w:val="single" w:sz="4" w:space="0" w:color="auto"/>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en-US"/>
              </w:rPr>
            </w:pPr>
            <w:r w:rsidRPr="00B25293">
              <w:rPr>
                <w:rFonts w:ascii="Times New Roman" w:hAnsi="Times New Roman" w:cs="Times New Roman"/>
                <w:b/>
                <w:sz w:val="20"/>
                <w:szCs w:val="20"/>
                <w:lang w:val="en-US"/>
              </w:rPr>
              <w:t>I</w:t>
            </w:r>
          </w:p>
        </w:tc>
        <w:tc>
          <w:tcPr>
            <w:tcW w:w="2127" w:type="dxa"/>
            <w:tcBorders>
              <w:top w:val="single" w:sz="4" w:space="0" w:color="auto"/>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en-US"/>
              </w:rPr>
            </w:pPr>
            <w:r w:rsidRPr="00B25293">
              <w:rPr>
                <w:rFonts w:ascii="Times New Roman" w:hAnsi="Times New Roman" w:cs="Times New Roman"/>
                <w:b/>
                <w:sz w:val="20"/>
                <w:szCs w:val="20"/>
                <w:lang w:val="en-US"/>
              </w:rPr>
              <w:t>6,00</w:t>
            </w:r>
          </w:p>
        </w:tc>
        <w:tc>
          <w:tcPr>
            <w:tcW w:w="2127" w:type="dxa"/>
            <w:tcBorders>
              <w:top w:val="single" w:sz="4" w:space="0" w:color="auto"/>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en-US"/>
              </w:rPr>
            </w:pPr>
            <w:r w:rsidRPr="00B25293">
              <w:rPr>
                <w:rFonts w:ascii="Times New Roman" w:hAnsi="Times New Roman" w:cs="Times New Roman"/>
                <w:b/>
                <w:sz w:val="20"/>
                <w:szCs w:val="20"/>
                <w:lang w:val="en-US"/>
              </w:rPr>
              <w:t>-</w:t>
            </w:r>
          </w:p>
        </w:tc>
      </w:tr>
      <w:tr w:rsidR="00BC6A95" w:rsidRPr="00E272AA" w:rsidTr="00CD5C39">
        <w:trPr>
          <w:trHeight w:val="309"/>
        </w:trPr>
        <w:tc>
          <w:tcPr>
            <w:tcW w:w="2126" w:type="dxa"/>
            <w:vMerge/>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p>
        </w:tc>
        <w:tc>
          <w:tcPr>
            <w:tcW w:w="2128"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en-US"/>
              </w:rPr>
            </w:pPr>
            <w:r w:rsidRPr="00B25293">
              <w:rPr>
                <w:rFonts w:ascii="Times New Roman" w:hAnsi="Times New Roman" w:cs="Times New Roman"/>
                <w:b/>
                <w:sz w:val="20"/>
                <w:szCs w:val="20"/>
                <w:lang w:val="en-US"/>
              </w:rPr>
              <w:t>II</w:t>
            </w:r>
          </w:p>
        </w:tc>
        <w:tc>
          <w:tcPr>
            <w:tcW w:w="2127"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en-US"/>
              </w:rPr>
            </w:pPr>
            <w:r w:rsidRPr="00B25293">
              <w:rPr>
                <w:rFonts w:ascii="Times New Roman" w:hAnsi="Times New Roman" w:cs="Times New Roman"/>
                <w:b/>
                <w:sz w:val="20"/>
                <w:szCs w:val="20"/>
                <w:lang w:val="en-US"/>
              </w:rPr>
              <w:t>6,00</w:t>
            </w:r>
          </w:p>
        </w:tc>
        <w:tc>
          <w:tcPr>
            <w:tcW w:w="2127"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en-US"/>
              </w:rPr>
            </w:pPr>
            <w:r w:rsidRPr="00B25293">
              <w:rPr>
                <w:rFonts w:ascii="Times New Roman" w:hAnsi="Times New Roman" w:cs="Times New Roman"/>
                <w:b/>
                <w:sz w:val="20"/>
                <w:szCs w:val="20"/>
                <w:lang w:val="en-US"/>
              </w:rPr>
              <w:t>0</w:t>
            </w:r>
          </w:p>
        </w:tc>
      </w:tr>
      <w:tr w:rsidR="00BC6A95" w:rsidRPr="00E272AA" w:rsidTr="00CD5C39">
        <w:trPr>
          <w:trHeight w:val="309"/>
        </w:trPr>
        <w:tc>
          <w:tcPr>
            <w:tcW w:w="2126" w:type="dxa"/>
            <w:vMerge/>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p>
        </w:tc>
        <w:tc>
          <w:tcPr>
            <w:tcW w:w="2128"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en-US"/>
              </w:rPr>
            </w:pPr>
            <w:r w:rsidRPr="00B25293">
              <w:rPr>
                <w:rFonts w:ascii="Times New Roman" w:hAnsi="Times New Roman" w:cs="Times New Roman"/>
                <w:b/>
                <w:sz w:val="20"/>
                <w:szCs w:val="20"/>
                <w:lang w:val="en-US"/>
              </w:rPr>
              <w:t>III</w:t>
            </w:r>
          </w:p>
        </w:tc>
        <w:tc>
          <w:tcPr>
            <w:tcW w:w="2127"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en-US"/>
              </w:rPr>
            </w:pPr>
            <w:r w:rsidRPr="00B25293">
              <w:rPr>
                <w:rFonts w:ascii="Times New Roman" w:hAnsi="Times New Roman" w:cs="Times New Roman"/>
                <w:b/>
                <w:sz w:val="20"/>
                <w:szCs w:val="20"/>
                <w:lang w:val="en-US"/>
              </w:rPr>
              <w:t>6,00</w:t>
            </w:r>
          </w:p>
        </w:tc>
        <w:tc>
          <w:tcPr>
            <w:tcW w:w="2127"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en-US"/>
              </w:rPr>
            </w:pPr>
            <w:r w:rsidRPr="00B25293">
              <w:rPr>
                <w:rFonts w:ascii="Times New Roman" w:hAnsi="Times New Roman" w:cs="Times New Roman"/>
                <w:b/>
                <w:sz w:val="20"/>
                <w:szCs w:val="20"/>
                <w:lang w:val="en-US"/>
              </w:rPr>
              <w:t>0</w:t>
            </w:r>
          </w:p>
        </w:tc>
      </w:tr>
      <w:tr w:rsidR="00BC6A95" w:rsidRPr="00E272AA" w:rsidTr="00CD5C39">
        <w:trPr>
          <w:trHeight w:val="309"/>
        </w:trPr>
        <w:tc>
          <w:tcPr>
            <w:tcW w:w="2126" w:type="dxa"/>
            <w:vMerge/>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p>
        </w:tc>
        <w:tc>
          <w:tcPr>
            <w:tcW w:w="2128" w:type="dxa"/>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en-US"/>
              </w:rPr>
            </w:pPr>
            <w:r w:rsidRPr="00B25293">
              <w:rPr>
                <w:rFonts w:ascii="Times New Roman" w:hAnsi="Times New Roman" w:cs="Times New Roman"/>
                <w:b/>
                <w:sz w:val="20"/>
                <w:szCs w:val="20"/>
                <w:lang w:val="en-US"/>
              </w:rPr>
              <w:t>IV</w:t>
            </w:r>
          </w:p>
        </w:tc>
        <w:tc>
          <w:tcPr>
            <w:tcW w:w="2127" w:type="dxa"/>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en-US"/>
              </w:rPr>
            </w:pPr>
            <w:r w:rsidRPr="00B25293">
              <w:rPr>
                <w:rFonts w:ascii="Times New Roman" w:hAnsi="Times New Roman" w:cs="Times New Roman"/>
                <w:b/>
                <w:sz w:val="20"/>
                <w:szCs w:val="20"/>
                <w:lang w:val="en-US"/>
              </w:rPr>
              <w:t>6,00</w:t>
            </w:r>
          </w:p>
        </w:tc>
        <w:tc>
          <w:tcPr>
            <w:tcW w:w="2127" w:type="dxa"/>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en-US"/>
              </w:rPr>
            </w:pPr>
            <w:r w:rsidRPr="00B25293">
              <w:rPr>
                <w:rFonts w:ascii="Times New Roman" w:hAnsi="Times New Roman" w:cs="Times New Roman"/>
                <w:b/>
                <w:sz w:val="20"/>
                <w:szCs w:val="20"/>
                <w:lang w:val="en-US"/>
              </w:rPr>
              <w:t>0</w:t>
            </w:r>
          </w:p>
        </w:tc>
      </w:tr>
      <w:tr w:rsidR="00BC6A95" w:rsidRPr="00E272AA" w:rsidTr="00CD5C39">
        <w:trPr>
          <w:trHeight w:val="309"/>
        </w:trPr>
        <w:tc>
          <w:tcPr>
            <w:tcW w:w="2126" w:type="dxa"/>
            <w:vMerge w:val="restart"/>
            <w:tcBorders>
              <w:top w:val="single" w:sz="4" w:space="0" w:color="auto"/>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2010</w:t>
            </w:r>
          </w:p>
        </w:tc>
        <w:tc>
          <w:tcPr>
            <w:tcW w:w="2128" w:type="dxa"/>
            <w:tcBorders>
              <w:top w:val="single" w:sz="4" w:space="0" w:color="auto"/>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I</w:t>
            </w:r>
          </w:p>
        </w:tc>
        <w:tc>
          <w:tcPr>
            <w:tcW w:w="2127" w:type="dxa"/>
            <w:tcBorders>
              <w:top w:val="single" w:sz="4" w:space="0" w:color="auto"/>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6,50</w:t>
            </w:r>
          </w:p>
        </w:tc>
        <w:tc>
          <w:tcPr>
            <w:tcW w:w="2127" w:type="dxa"/>
            <w:tcBorders>
              <w:top w:val="single" w:sz="4" w:space="0" w:color="auto"/>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en-US"/>
              </w:rPr>
            </w:pPr>
            <w:r w:rsidRPr="00B25293">
              <w:rPr>
                <w:rFonts w:ascii="Times New Roman" w:hAnsi="Times New Roman" w:cs="Times New Roman"/>
                <w:b/>
                <w:sz w:val="20"/>
                <w:szCs w:val="20"/>
                <w:lang w:val="en-US"/>
              </w:rPr>
              <w:t>0,50</w:t>
            </w:r>
          </w:p>
        </w:tc>
      </w:tr>
      <w:tr w:rsidR="00BC6A95" w:rsidRPr="00E272AA" w:rsidTr="00A10496">
        <w:trPr>
          <w:trHeight w:val="309"/>
        </w:trPr>
        <w:tc>
          <w:tcPr>
            <w:tcW w:w="2126" w:type="dxa"/>
            <w:vMerge/>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p>
        </w:tc>
        <w:tc>
          <w:tcPr>
            <w:tcW w:w="2128"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II</w:t>
            </w:r>
          </w:p>
        </w:tc>
        <w:tc>
          <w:tcPr>
            <w:tcW w:w="2127"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6,50</w:t>
            </w:r>
          </w:p>
        </w:tc>
        <w:tc>
          <w:tcPr>
            <w:tcW w:w="2127"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0</w:t>
            </w:r>
          </w:p>
        </w:tc>
      </w:tr>
      <w:tr w:rsidR="00BC6A95" w:rsidRPr="00E272AA" w:rsidTr="00A10496">
        <w:trPr>
          <w:trHeight w:val="309"/>
        </w:trPr>
        <w:tc>
          <w:tcPr>
            <w:tcW w:w="2126" w:type="dxa"/>
            <w:vMerge/>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p>
        </w:tc>
        <w:tc>
          <w:tcPr>
            <w:tcW w:w="2128"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III</w:t>
            </w:r>
          </w:p>
        </w:tc>
        <w:tc>
          <w:tcPr>
            <w:tcW w:w="2127"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6,50</w:t>
            </w:r>
          </w:p>
        </w:tc>
        <w:tc>
          <w:tcPr>
            <w:tcW w:w="2127"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0</w:t>
            </w:r>
          </w:p>
        </w:tc>
      </w:tr>
      <w:tr w:rsidR="00BC6A95" w:rsidRPr="00E272AA" w:rsidTr="00A10496">
        <w:trPr>
          <w:trHeight w:val="309"/>
        </w:trPr>
        <w:tc>
          <w:tcPr>
            <w:tcW w:w="2126" w:type="dxa"/>
            <w:vMerge/>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p>
        </w:tc>
        <w:tc>
          <w:tcPr>
            <w:tcW w:w="2128" w:type="dxa"/>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IV</w:t>
            </w:r>
          </w:p>
        </w:tc>
        <w:tc>
          <w:tcPr>
            <w:tcW w:w="2127" w:type="dxa"/>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6,50</w:t>
            </w:r>
          </w:p>
        </w:tc>
        <w:tc>
          <w:tcPr>
            <w:tcW w:w="2127" w:type="dxa"/>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0</w:t>
            </w:r>
          </w:p>
        </w:tc>
      </w:tr>
      <w:tr w:rsidR="00BC6A95" w:rsidRPr="00E272AA" w:rsidTr="00A10496">
        <w:trPr>
          <w:trHeight w:val="309"/>
        </w:trPr>
        <w:tc>
          <w:tcPr>
            <w:tcW w:w="2126" w:type="dxa"/>
            <w:vMerge w:val="restart"/>
            <w:tcBorders>
              <w:top w:val="single" w:sz="4" w:space="0" w:color="auto"/>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2011</w:t>
            </w:r>
          </w:p>
        </w:tc>
        <w:tc>
          <w:tcPr>
            <w:tcW w:w="2128" w:type="dxa"/>
            <w:tcBorders>
              <w:top w:val="single" w:sz="4" w:space="0" w:color="auto"/>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I</w:t>
            </w:r>
          </w:p>
        </w:tc>
        <w:tc>
          <w:tcPr>
            <w:tcW w:w="2127" w:type="dxa"/>
            <w:tcBorders>
              <w:top w:val="single" w:sz="4" w:space="0" w:color="auto"/>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6,67</w:t>
            </w:r>
          </w:p>
        </w:tc>
        <w:tc>
          <w:tcPr>
            <w:tcW w:w="2127" w:type="dxa"/>
            <w:tcBorders>
              <w:top w:val="single" w:sz="4" w:space="0" w:color="auto"/>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0,17</w:t>
            </w:r>
          </w:p>
        </w:tc>
      </w:tr>
      <w:tr w:rsidR="00BC6A95" w:rsidRPr="00E272AA" w:rsidTr="00A10496">
        <w:trPr>
          <w:trHeight w:val="309"/>
        </w:trPr>
        <w:tc>
          <w:tcPr>
            <w:tcW w:w="2126" w:type="dxa"/>
            <w:vMerge/>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p>
        </w:tc>
        <w:tc>
          <w:tcPr>
            <w:tcW w:w="2128"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II</w:t>
            </w:r>
          </w:p>
        </w:tc>
        <w:tc>
          <w:tcPr>
            <w:tcW w:w="2127"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6,75</w:t>
            </w:r>
          </w:p>
        </w:tc>
        <w:tc>
          <w:tcPr>
            <w:tcW w:w="2127"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0,08</w:t>
            </w:r>
          </w:p>
        </w:tc>
      </w:tr>
      <w:tr w:rsidR="00BC6A95" w:rsidRPr="00E272AA" w:rsidTr="00A10496">
        <w:trPr>
          <w:trHeight w:val="309"/>
        </w:trPr>
        <w:tc>
          <w:tcPr>
            <w:tcW w:w="2126" w:type="dxa"/>
            <w:vMerge/>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p>
        </w:tc>
        <w:tc>
          <w:tcPr>
            <w:tcW w:w="2128"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III</w:t>
            </w:r>
          </w:p>
        </w:tc>
        <w:tc>
          <w:tcPr>
            <w:tcW w:w="2127"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6,75</w:t>
            </w:r>
          </w:p>
        </w:tc>
        <w:tc>
          <w:tcPr>
            <w:tcW w:w="2127"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0</w:t>
            </w:r>
          </w:p>
        </w:tc>
      </w:tr>
      <w:tr w:rsidR="00BC6A95" w:rsidRPr="00E272AA" w:rsidTr="00A10496">
        <w:trPr>
          <w:trHeight w:val="309"/>
        </w:trPr>
        <w:tc>
          <w:tcPr>
            <w:tcW w:w="2126" w:type="dxa"/>
            <w:vMerge/>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p>
        </w:tc>
        <w:tc>
          <w:tcPr>
            <w:tcW w:w="2128" w:type="dxa"/>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IV</w:t>
            </w:r>
          </w:p>
        </w:tc>
        <w:tc>
          <w:tcPr>
            <w:tcW w:w="2127" w:type="dxa"/>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6,17</w:t>
            </w:r>
          </w:p>
        </w:tc>
        <w:tc>
          <w:tcPr>
            <w:tcW w:w="2127" w:type="dxa"/>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-0,58</w:t>
            </w:r>
          </w:p>
        </w:tc>
      </w:tr>
      <w:tr w:rsidR="00BC6A95" w:rsidRPr="00E272AA" w:rsidTr="00A10496">
        <w:trPr>
          <w:trHeight w:val="309"/>
        </w:trPr>
        <w:tc>
          <w:tcPr>
            <w:tcW w:w="2126" w:type="dxa"/>
            <w:vMerge w:val="restart"/>
            <w:tcBorders>
              <w:top w:val="single" w:sz="4" w:space="0" w:color="auto"/>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2012</w:t>
            </w:r>
          </w:p>
        </w:tc>
        <w:tc>
          <w:tcPr>
            <w:tcW w:w="2128" w:type="dxa"/>
            <w:tcBorders>
              <w:top w:val="single" w:sz="4" w:space="0" w:color="auto"/>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I</w:t>
            </w:r>
          </w:p>
        </w:tc>
        <w:tc>
          <w:tcPr>
            <w:tcW w:w="2127" w:type="dxa"/>
            <w:tcBorders>
              <w:top w:val="single" w:sz="4" w:space="0" w:color="auto"/>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5,83</w:t>
            </w:r>
          </w:p>
        </w:tc>
        <w:tc>
          <w:tcPr>
            <w:tcW w:w="2127" w:type="dxa"/>
            <w:tcBorders>
              <w:top w:val="single" w:sz="4" w:space="0" w:color="auto"/>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-0,34</w:t>
            </w:r>
          </w:p>
        </w:tc>
      </w:tr>
      <w:tr w:rsidR="00BC6A95" w:rsidRPr="00E272AA" w:rsidTr="00A10496">
        <w:trPr>
          <w:trHeight w:val="319"/>
        </w:trPr>
        <w:tc>
          <w:tcPr>
            <w:tcW w:w="2126" w:type="dxa"/>
            <w:vMerge/>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p>
        </w:tc>
        <w:tc>
          <w:tcPr>
            <w:tcW w:w="2128"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II</w:t>
            </w:r>
          </w:p>
        </w:tc>
        <w:tc>
          <w:tcPr>
            <w:tcW w:w="2127"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5,75</w:t>
            </w:r>
          </w:p>
        </w:tc>
        <w:tc>
          <w:tcPr>
            <w:tcW w:w="2127"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-0,08</w:t>
            </w:r>
          </w:p>
        </w:tc>
      </w:tr>
      <w:tr w:rsidR="00BC6A95" w:rsidRPr="00E272AA" w:rsidTr="00A10496">
        <w:trPr>
          <w:trHeight w:val="319"/>
        </w:trPr>
        <w:tc>
          <w:tcPr>
            <w:tcW w:w="2126" w:type="dxa"/>
            <w:vMerge/>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p>
        </w:tc>
        <w:tc>
          <w:tcPr>
            <w:tcW w:w="2128"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III</w:t>
            </w:r>
          </w:p>
        </w:tc>
        <w:tc>
          <w:tcPr>
            <w:tcW w:w="2127"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5,75</w:t>
            </w:r>
          </w:p>
        </w:tc>
        <w:tc>
          <w:tcPr>
            <w:tcW w:w="2127"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0</w:t>
            </w:r>
          </w:p>
        </w:tc>
      </w:tr>
      <w:tr w:rsidR="00BC6A95" w:rsidRPr="00E272AA" w:rsidTr="00A10496">
        <w:trPr>
          <w:trHeight w:val="319"/>
        </w:trPr>
        <w:tc>
          <w:tcPr>
            <w:tcW w:w="2126" w:type="dxa"/>
            <w:vMerge/>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p>
        </w:tc>
        <w:tc>
          <w:tcPr>
            <w:tcW w:w="2128" w:type="dxa"/>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IV</w:t>
            </w:r>
          </w:p>
        </w:tc>
        <w:tc>
          <w:tcPr>
            <w:tcW w:w="2127" w:type="dxa"/>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5,75</w:t>
            </w:r>
          </w:p>
        </w:tc>
        <w:tc>
          <w:tcPr>
            <w:tcW w:w="2127" w:type="dxa"/>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0</w:t>
            </w:r>
          </w:p>
        </w:tc>
      </w:tr>
      <w:tr w:rsidR="00BC6A95" w:rsidRPr="00E272AA" w:rsidTr="00A10496">
        <w:trPr>
          <w:trHeight w:val="309"/>
        </w:trPr>
        <w:tc>
          <w:tcPr>
            <w:tcW w:w="2126" w:type="dxa"/>
            <w:vMerge w:val="restart"/>
            <w:tcBorders>
              <w:top w:val="single" w:sz="4" w:space="0" w:color="auto"/>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2013</w:t>
            </w:r>
          </w:p>
        </w:tc>
        <w:tc>
          <w:tcPr>
            <w:tcW w:w="2128" w:type="dxa"/>
            <w:tcBorders>
              <w:top w:val="single" w:sz="4" w:space="0" w:color="auto"/>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I</w:t>
            </w:r>
          </w:p>
        </w:tc>
        <w:tc>
          <w:tcPr>
            <w:tcW w:w="2127" w:type="dxa"/>
            <w:tcBorders>
              <w:top w:val="single" w:sz="4" w:space="0" w:color="auto"/>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5.75</w:t>
            </w:r>
          </w:p>
        </w:tc>
        <w:tc>
          <w:tcPr>
            <w:tcW w:w="2127" w:type="dxa"/>
            <w:tcBorders>
              <w:top w:val="single" w:sz="4" w:space="0" w:color="auto"/>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0</w:t>
            </w:r>
          </w:p>
        </w:tc>
      </w:tr>
      <w:tr w:rsidR="00BC6A95" w:rsidRPr="00E272AA" w:rsidTr="00A10496">
        <w:trPr>
          <w:trHeight w:val="319"/>
        </w:trPr>
        <w:tc>
          <w:tcPr>
            <w:tcW w:w="2126" w:type="dxa"/>
            <w:vMerge/>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p>
        </w:tc>
        <w:tc>
          <w:tcPr>
            <w:tcW w:w="2128"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II</w:t>
            </w:r>
          </w:p>
        </w:tc>
        <w:tc>
          <w:tcPr>
            <w:tcW w:w="2127"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5,83</w:t>
            </w:r>
          </w:p>
        </w:tc>
        <w:tc>
          <w:tcPr>
            <w:tcW w:w="2127"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0,08</w:t>
            </w:r>
          </w:p>
        </w:tc>
      </w:tr>
      <w:tr w:rsidR="00BC6A95" w:rsidRPr="00E272AA" w:rsidTr="00A10496">
        <w:trPr>
          <w:trHeight w:val="319"/>
        </w:trPr>
        <w:tc>
          <w:tcPr>
            <w:tcW w:w="2126" w:type="dxa"/>
            <w:vMerge/>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p>
        </w:tc>
        <w:tc>
          <w:tcPr>
            <w:tcW w:w="2128"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III</w:t>
            </w:r>
          </w:p>
        </w:tc>
        <w:tc>
          <w:tcPr>
            <w:tcW w:w="2127"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6,83</w:t>
            </w:r>
          </w:p>
        </w:tc>
        <w:tc>
          <w:tcPr>
            <w:tcW w:w="2127"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1,00</w:t>
            </w:r>
          </w:p>
        </w:tc>
      </w:tr>
      <w:tr w:rsidR="00BC6A95" w:rsidRPr="00E272AA" w:rsidTr="00A10496">
        <w:trPr>
          <w:trHeight w:val="319"/>
        </w:trPr>
        <w:tc>
          <w:tcPr>
            <w:tcW w:w="2126" w:type="dxa"/>
            <w:vMerge/>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p>
        </w:tc>
        <w:tc>
          <w:tcPr>
            <w:tcW w:w="2128" w:type="dxa"/>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IV</w:t>
            </w:r>
          </w:p>
        </w:tc>
        <w:tc>
          <w:tcPr>
            <w:tcW w:w="2127" w:type="dxa"/>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7,42</w:t>
            </w:r>
          </w:p>
        </w:tc>
        <w:tc>
          <w:tcPr>
            <w:tcW w:w="2127" w:type="dxa"/>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0,59</w:t>
            </w:r>
          </w:p>
        </w:tc>
      </w:tr>
      <w:tr w:rsidR="00BC6A95" w:rsidRPr="00E272AA" w:rsidTr="00A10496">
        <w:trPr>
          <w:trHeight w:val="300"/>
        </w:trPr>
        <w:tc>
          <w:tcPr>
            <w:tcW w:w="2126" w:type="dxa"/>
            <w:vMerge w:val="restart"/>
            <w:tcBorders>
              <w:top w:val="single" w:sz="4" w:space="0" w:color="auto"/>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2014</w:t>
            </w:r>
          </w:p>
        </w:tc>
        <w:tc>
          <w:tcPr>
            <w:tcW w:w="2128" w:type="dxa"/>
            <w:tcBorders>
              <w:top w:val="single" w:sz="4" w:space="0" w:color="auto"/>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I</w:t>
            </w:r>
          </w:p>
        </w:tc>
        <w:tc>
          <w:tcPr>
            <w:tcW w:w="2127" w:type="dxa"/>
            <w:tcBorders>
              <w:top w:val="single" w:sz="4" w:space="0" w:color="auto"/>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7,50</w:t>
            </w:r>
          </w:p>
        </w:tc>
        <w:tc>
          <w:tcPr>
            <w:tcW w:w="2127" w:type="dxa"/>
            <w:tcBorders>
              <w:top w:val="single" w:sz="4" w:space="0" w:color="auto"/>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0,08</w:t>
            </w:r>
          </w:p>
        </w:tc>
      </w:tr>
      <w:tr w:rsidR="00BC6A95" w:rsidRPr="00E272AA" w:rsidTr="00A10496">
        <w:trPr>
          <w:trHeight w:val="319"/>
        </w:trPr>
        <w:tc>
          <w:tcPr>
            <w:tcW w:w="2126" w:type="dxa"/>
            <w:vMerge/>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p>
        </w:tc>
        <w:tc>
          <w:tcPr>
            <w:tcW w:w="2128"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II</w:t>
            </w:r>
          </w:p>
        </w:tc>
        <w:tc>
          <w:tcPr>
            <w:tcW w:w="2127"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7,50</w:t>
            </w:r>
          </w:p>
        </w:tc>
        <w:tc>
          <w:tcPr>
            <w:tcW w:w="2127"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0</w:t>
            </w:r>
          </w:p>
        </w:tc>
      </w:tr>
      <w:tr w:rsidR="00BC6A95" w:rsidRPr="00E272AA" w:rsidTr="00A10496">
        <w:trPr>
          <w:trHeight w:val="319"/>
        </w:trPr>
        <w:tc>
          <w:tcPr>
            <w:tcW w:w="2126" w:type="dxa"/>
            <w:vMerge/>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p>
        </w:tc>
        <w:tc>
          <w:tcPr>
            <w:tcW w:w="2128"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III</w:t>
            </w:r>
          </w:p>
        </w:tc>
        <w:tc>
          <w:tcPr>
            <w:tcW w:w="2127"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7,50</w:t>
            </w:r>
          </w:p>
        </w:tc>
        <w:tc>
          <w:tcPr>
            <w:tcW w:w="2127"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0</w:t>
            </w:r>
          </w:p>
        </w:tc>
      </w:tr>
      <w:tr w:rsidR="00BC6A95" w:rsidRPr="00E272AA" w:rsidTr="00A10496">
        <w:trPr>
          <w:trHeight w:val="319"/>
        </w:trPr>
        <w:tc>
          <w:tcPr>
            <w:tcW w:w="2126" w:type="dxa"/>
            <w:vMerge/>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p>
        </w:tc>
        <w:tc>
          <w:tcPr>
            <w:tcW w:w="2128" w:type="dxa"/>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IV</w:t>
            </w:r>
          </w:p>
        </w:tc>
        <w:tc>
          <w:tcPr>
            <w:tcW w:w="2127" w:type="dxa"/>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7,50</w:t>
            </w:r>
          </w:p>
        </w:tc>
        <w:tc>
          <w:tcPr>
            <w:tcW w:w="2127" w:type="dxa"/>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0</w:t>
            </w:r>
          </w:p>
        </w:tc>
      </w:tr>
      <w:tr w:rsidR="00E272AA" w:rsidRPr="00E272AA" w:rsidTr="00BC6A95">
        <w:trPr>
          <w:trHeight w:val="309"/>
        </w:trPr>
        <w:tc>
          <w:tcPr>
            <w:tcW w:w="4254" w:type="dxa"/>
            <w:gridSpan w:val="2"/>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Rata-rata</w:t>
            </w:r>
          </w:p>
        </w:tc>
        <w:tc>
          <w:tcPr>
            <w:tcW w:w="2127"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6,</w:t>
            </w:r>
            <w:r w:rsidRPr="00B25293">
              <w:rPr>
                <w:rFonts w:ascii="Times New Roman" w:hAnsi="Times New Roman" w:cs="Times New Roman"/>
                <w:b/>
                <w:sz w:val="20"/>
                <w:szCs w:val="20"/>
                <w:lang w:val="en-US"/>
              </w:rPr>
              <w:t>4</w:t>
            </w:r>
            <w:r w:rsidRPr="00B25293">
              <w:rPr>
                <w:rFonts w:ascii="Times New Roman" w:hAnsi="Times New Roman" w:cs="Times New Roman"/>
                <w:b/>
                <w:sz w:val="20"/>
                <w:szCs w:val="20"/>
                <w:lang w:val="id-ID"/>
              </w:rPr>
              <w:t>6</w:t>
            </w:r>
          </w:p>
        </w:tc>
        <w:tc>
          <w:tcPr>
            <w:tcW w:w="2127"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en-US"/>
              </w:rPr>
            </w:pPr>
            <w:r w:rsidRPr="00B25293">
              <w:rPr>
                <w:rFonts w:ascii="Times New Roman" w:hAnsi="Times New Roman" w:cs="Times New Roman"/>
                <w:b/>
                <w:sz w:val="20"/>
                <w:szCs w:val="20"/>
                <w:lang w:val="id-ID"/>
              </w:rPr>
              <w:t>0,</w:t>
            </w:r>
            <w:r w:rsidRPr="00B25293">
              <w:rPr>
                <w:rFonts w:ascii="Times New Roman" w:hAnsi="Times New Roman" w:cs="Times New Roman"/>
                <w:b/>
                <w:sz w:val="20"/>
                <w:szCs w:val="20"/>
                <w:lang w:val="en-US"/>
              </w:rPr>
              <w:t>06</w:t>
            </w:r>
          </w:p>
        </w:tc>
      </w:tr>
      <w:tr w:rsidR="00E272AA" w:rsidRPr="00E272AA" w:rsidTr="00BC6A95">
        <w:trPr>
          <w:trHeight w:val="309"/>
        </w:trPr>
        <w:tc>
          <w:tcPr>
            <w:tcW w:w="4254" w:type="dxa"/>
            <w:gridSpan w:val="2"/>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Tertinggi</w:t>
            </w:r>
          </w:p>
        </w:tc>
        <w:tc>
          <w:tcPr>
            <w:tcW w:w="2127"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7,50</w:t>
            </w:r>
          </w:p>
        </w:tc>
        <w:tc>
          <w:tcPr>
            <w:tcW w:w="2127" w:type="dxa"/>
            <w:tcBorders>
              <w:top w:val="nil"/>
              <w:left w:val="nil"/>
              <w:bottom w:val="nil"/>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en-US"/>
              </w:rPr>
            </w:pPr>
            <w:r w:rsidRPr="00B25293">
              <w:rPr>
                <w:rFonts w:ascii="Times New Roman" w:hAnsi="Times New Roman" w:cs="Times New Roman"/>
                <w:b/>
                <w:sz w:val="20"/>
                <w:szCs w:val="20"/>
                <w:lang w:val="id-ID"/>
              </w:rPr>
              <w:t>1</w:t>
            </w:r>
            <w:r w:rsidRPr="00B25293">
              <w:rPr>
                <w:rFonts w:ascii="Times New Roman" w:hAnsi="Times New Roman" w:cs="Times New Roman"/>
                <w:b/>
                <w:sz w:val="20"/>
                <w:szCs w:val="20"/>
                <w:lang w:val="en-US"/>
              </w:rPr>
              <w:t>,00</w:t>
            </w:r>
          </w:p>
        </w:tc>
      </w:tr>
      <w:tr w:rsidR="00E272AA" w:rsidRPr="00E272AA" w:rsidTr="00BC6A95">
        <w:trPr>
          <w:trHeight w:val="309"/>
        </w:trPr>
        <w:tc>
          <w:tcPr>
            <w:tcW w:w="4254" w:type="dxa"/>
            <w:gridSpan w:val="2"/>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Terendah</w:t>
            </w:r>
          </w:p>
        </w:tc>
        <w:tc>
          <w:tcPr>
            <w:tcW w:w="2127" w:type="dxa"/>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5,75</w:t>
            </w:r>
          </w:p>
        </w:tc>
        <w:tc>
          <w:tcPr>
            <w:tcW w:w="2127" w:type="dxa"/>
            <w:tcBorders>
              <w:top w:val="nil"/>
              <w:left w:val="nil"/>
              <w:bottom w:val="single" w:sz="4" w:space="0" w:color="auto"/>
              <w:right w:val="nil"/>
            </w:tcBorders>
            <w:shd w:val="clear" w:color="auto" w:fill="FFFFFF" w:themeFill="background1"/>
            <w:vAlign w:val="center"/>
          </w:tcPr>
          <w:p w:rsidR="00E272AA" w:rsidRPr="00B25293" w:rsidRDefault="00E272AA" w:rsidP="000728C2">
            <w:pPr>
              <w:jc w:val="center"/>
              <w:rPr>
                <w:rFonts w:ascii="Times New Roman" w:hAnsi="Times New Roman" w:cs="Times New Roman"/>
                <w:b/>
                <w:sz w:val="20"/>
                <w:szCs w:val="20"/>
                <w:lang w:val="id-ID"/>
              </w:rPr>
            </w:pPr>
            <w:r w:rsidRPr="00B25293">
              <w:rPr>
                <w:rFonts w:ascii="Times New Roman" w:hAnsi="Times New Roman" w:cs="Times New Roman"/>
                <w:b/>
                <w:sz w:val="20"/>
                <w:szCs w:val="20"/>
                <w:lang w:val="id-ID"/>
              </w:rPr>
              <w:t>-0,58</w:t>
            </w:r>
          </w:p>
        </w:tc>
      </w:tr>
    </w:tbl>
    <w:p w:rsidR="00E272AA" w:rsidRPr="00B25293" w:rsidRDefault="00E272AA" w:rsidP="00E272AA">
      <w:pPr>
        <w:spacing w:after="0" w:line="240" w:lineRule="auto"/>
        <w:jc w:val="both"/>
        <w:rPr>
          <w:rFonts w:ascii="Times New Roman" w:hAnsi="Times New Roman" w:cs="Times New Roman"/>
          <w:sz w:val="20"/>
          <w:szCs w:val="20"/>
          <w:lang w:val="id-ID"/>
        </w:rPr>
      </w:pPr>
      <w:r w:rsidRPr="00B25293">
        <w:rPr>
          <w:rFonts w:ascii="Times New Roman" w:hAnsi="Times New Roman" w:cs="Times New Roman"/>
          <w:sz w:val="20"/>
          <w:szCs w:val="20"/>
          <w:lang w:val="id-ID"/>
        </w:rPr>
        <w:t>Sumber: Bank Indonesia periode 200</w:t>
      </w:r>
      <w:r w:rsidRPr="00B25293">
        <w:rPr>
          <w:rFonts w:ascii="Times New Roman" w:hAnsi="Times New Roman" w:cs="Times New Roman"/>
          <w:sz w:val="20"/>
          <w:szCs w:val="20"/>
          <w:lang w:val="en-US"/>
        </w:rPr>
        <w:t>9</w:t>
      </w:r>
      <w:r w:rsidRPr="00B25293">
        <w:rPr>
          <w:rFonts w:ascii="Times New Roman" w:hAnsi="Times New Roman" w:cs="Times New Roman"/>
          <w:sz w:val="20"/>
          <w:szCs w:val="20"/>
          <w:lang w:val="id-ID"/>
        </w:rPr>
        <w:t>-2014</w:t>
      </w:r>
      <w:r w:rsidR="00B25293" w:rsidRPr="00B25293">
        <w:rPr>
          <w:rFonts w:ascii="Times New Roman" w:hAnsi="Times New Roman" w:cs="Times New Roman"/>
          <w:sz w:val="20"/>
          <w:szCs w:val="20"/>
          <w:lang w:val="en-US"/>
        </w:rPr>
        <w:t xml:space="preserve"> </w:t>
      </w:r>
      <w:r w:rsidRPr="00B25293">
        <w:rPr>
          <w:rFonts w:ascii="Times New Roman" w:hAnsi="Times New Roman" w:cs="Times New Roman"/>
          <w:sz w:val="20"/>
          <w:szCs w:val="20"/>
          <w:lang w:val="id-ID"/>
        </w:rPr>
        <w:t>(Data diolah, 2015)</w:t>
      </w:r>
    </w:p>
    <w:p w:rsidR="001A733E" w:rsidRDefault="001A733E" w:rsidP="006E5752">
      <w:pPr>
        <w:spacing w:after="0" w:line="240" w:lineRule="auto"/>
        <w:ind w:firstLine="720"/>
        <w:jc w:val="both"/>
        <w:rPr>
          <w:rFonts w:ascii="Times New Roman" w:hAnsi="Times New Roman" w:cs="Times New Roman"/>
        </w:rPr>
      </w:pPr>
    </w:p>
    <w:p w:rsidR="001A733E" w:rsidRDefault="00BC6A95" w:rsidP="006E5752">
      <w:pPr>
        <w:spacing w:after="0" w:line="240" w:lineRule="auto"/>
        <w:ind w:firstLine="720"/>
        <w:jc w:val="both"/>
        <w:rPr>
          <w:rFonts w:ascii="Times New Roman" w:hAnsi="Times New Roman" w:cs="Times New Roman"/>
        </w:rPr>
      </w:pPr>
      <w:proofErr w:type="gramStart"/>
      <w:r>
        <w:rPr>
          <w:rFonts w:ascii="Times New Roman" w:hAnsi="Times New Roman" w:cs="Times New Roman"/>
        </w:rPr>
        <w:t>Data pada Tabel 2</w:t>
      </w:r>
      <w:r w:rsidR="006E5752">
        <w:rPr>
          <w:rFonts w:ascii="Times New Roman" w:hAnsi="Times New Roman" w:cs="Times New Roman"/>
        </w:rPr>
        <w:t>.</w:t>
      </w:r>
      <w:proofErr w:type="gramEnd"/>
      <w:r w:rsidRPr="00601038">
        <w:rPr>
          <w:rFonts w:ascii="Times New Roman" w:hAnsi="Times New Roman" w:cs="Times New Roman"/>
        </w:rPr>
        <w:t xml:space="preserve"> </w:t>
      </w:r>
      <w:proofErr w:type="gramStart"/>
      <w:r w:rsidRPr="00601038">
        <w:rPr>
          <w:rFonts w:ascii="Times New Roman" w:hAnsi="Times New Roman" w:cs="Times New Roman"/>
        </w:rPr>
        <w:t>menunjukkan</w:t>
      </w:r>
      <w:proofErr w:type="gramEnd"/>
      <w:r w:rsidRPr="00601038">
        <w:rPr>
          <w:rFonts w:ascii="Times New Roman" w:hAnsi="Times New Roman" w:cs="Times New Roman"/>
        </w:rPr>
        <w:t xml:space="preserve"> bahwa perkembangan BI </w:t>
      </w:r>
      <w:r w:rsidRPr="00601038">
        <w:rPr>
          <w:rFonts w:ascii="Times New Roman" w:hAnsi="Times New Roman" w:cs="Times New Roman"/>
          <w:i/>
        </w:rPr>
        <w:t>Rate</w:t>
      </w:r>
      <w:r>
        <w:rPr>
          <w:rFonts w:ascii="Times New Roman" w:hAnsi="Times New Roman" w:cs="Times New Roman"/>
        </w:rPr>
        <w:t xml:space="preserve"> periode 2009</w:t>
      </w:r>
      <w:r w:rsidRPr="00601038">
        <w:rPr>
          <w:rFonts w:ascii="Times New Roman" w:hAnsi="Times New Roman" w:cs="Times New Roman"/>
        </w:rPr>
        <w:t xml:space="preserve">-2014 mengalami fluktuatif pada setiap triwulan. BI </w:t>
      </w:r>
      <w:r w:rsidRPr="00601038">
        <w:rPr>
          <w:rFonts w:ascii="Times New Roman" w:hAnsi="Times New Roman" w:cs="Times New Roman"/>
          <w:i/>
        </w:rPr>
        <w:t>Rate</w:t>
      </w:r>
      <w:r w:rsidRPr="00601038">
        <w:rPr>
          <w:rFonts w:ascii="Times New Roman" w:hAnsi="Times New Roman" w:cs="Times New Roman"/>
        </w:rPr>
        <w:t xml:space="preserve"> tertinggi pada tahun 2014 triwulan ke I, II, III dan IV sebesar 7,50% dengan kenaikan 0,08% dari triwulan sebelumnya, BI </w:t>
      </w:r>
      <w:r w:rsidRPr="00601038">
        <w:rPr>
          <w:rFonts w:ascii="Times New Roman" w:hAnsi="Times New Roman" w:cs="Times New Roman"/>
          <w:i/>
        </w:rPr>
        <w:t>Rate</w:t>
      </w:r>
      <w:r w:rsidRPr="00601038">
        <w:rPr>
          <w:rFonts w:ascii="Times New Roman" w:hAnsi="Times New Roman" w:cs="Times New Roman"/>
        </w:rPr>
        <w:t xml:space="preserve"> terendah pada tahun 2012 triwulan II, III, dan IV dan tahun 2013 triwulan I sebesar 5,75% dengan penurunan </w:t>
      </w:r>
      <w:r w:rsidRPr="00601038">
        <w:rPr>
          <w:rFonts w:ascii="Times New Roman" w:hAnsi="Times New Roman" w:cs="Times New Roman"/>
        </w:rPr>
        <w:lastRenderedPageBreak/>
        <w:t xml:space="preserve">0,08% dari triwulan sebelumnya, dan rata-rata BI </w:t>
      </w:r>
      <w:r w:rsidRPr="00601038">
        <w:rPr>
          <w:rFonts w:ascii="Times New Roman" w:hAnsi="Times New Roman" w:cs="Times New Roman"/>
          <w:i/>
        </w:rPr>
        <w:t>Rate</w:t>
      </w:r>
      <w:r w:rsidRPr="00601038">
        <w:rPr>
          <w:rFonts w:ascii="Times New Roman" w:hAnsi="Times New Roman" w:cs="Times New Roman"/>
        </w:rPr>
        <w:t xml:space="preserve"> pertriwulan adalah 6,56%.  Berikut ini diagram yang menggambarkan perkembangan BI </w:t>
      </w:r>
      <w:r w:rsidRPr="00601038">
        <w:rPr>
          <w:rFonts w:ascii="Times New Roman" w:hAnsi="Times New Roman" w:cs="Times New Roman"/>
          <w:i/>
        </w:rPr>
        <w:t>Rate</w:t>
      </w:r>
      <w:r w:rsidRPr="00601038">
        <w:rPr>
          <w:rFonts w:ascii="Times New Roman" w:hAnsi="Times New Roman" w:cs="Times New Roman"/>
        </w:rPr>
        <w:t xml:space="preserve"> periode 2010-2014:</w:t>
      </w:r>
      <w:r w:rsidR="001A733E">
        <w:rPr>
          <w:rFonts w:ascii="Times New Roman" w:hAnsi="Times New Roman" w:cs="Times New Roman"/>
        </w:rPr>
        <w:t xml:space="preserve"> </w:t>
      </w:r>
    </w:p>
    <w:p w:rsidR="003005D6" w:rsidRDefault="003005D6" w:rsidP="006E5752">
      <w:pPr>
        <w:spacing w:after="0" w:line="240" w:lineRule="auto"/>
        <w:ind w:firstLine="720"/>
        <w:jc w:val="both"/>
        <w:rPr>
          <w:rFonts w:ascii="Times New Roman" w:hAnsi="Times New Roman" w:cs="Times New Roman"/>
        </w:rPr>
      </w:pPr>
    </w:p>
    <w:p w:rsidR="001A733E" w:rsidRDefault="001A733E" w:rsidP="001A733E">
      <w:pPr>
        <w:spacing w:after="160" w:line="240" w:lineRule="auto"/>
        <w:rPr>
          <w:rFonts w:ascii="Times New Roman" w:eastAsia="Calibri" w:hAnsi="Times New Roman" w:cs="Times New Roman"/>
          <w:b/>
          <w:sz w:val="20"/>
          <w:szCs w:val="20"/>
          <w:lang w:val="en-US"/>
        </w:rPr>
      </w:pPr>
      <w:r>
        <w:rPr>
          <w:rFonts w:ascii="Times New Roman" w:hAnsi="Times New Roman" w:cs="Times New Roman"/>
          <w:noProof/>
          <w:sz w:val="24"/>
          <w:szCs w:val="24"/>
          <w:lang w:eastAsia="en-SG"/>
        </w:rPr>
        <w:drawing>
          <wp:anchor distT="0" distB="0" distL="114300" distR="114300" simplePos="0" relativeHeight="251659264" behindDoc="0" locked="0" layoutInCell="1" allowOverlap="1" wp14:anchorId="244FA10C" wp14:editId="1DE1FF03">
            <wp:simplePos x="0" y="0"/>
            <wp:positionH relativeFrom="column">
              <wp:posOffset>375285</wp:posOffset>
            </wp:positionH>
            <wp:positionV relativeFrom="paragraph">
              <wp:posOffset>31115</wp:posOffset>
            </wp:positionV>
            <wp:extent cx="4776470" cy="1576070"/>
            <wp:effectExtent l="0" t="0" r="24130" b="24130"/>
            <wp:wrapSquare wrapText="bothSides"/>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p>
    <w:p w:rsidR="001A733E" w:rsidRDefault="001A733E" w:rsidP="001A733E">
      <w:pPr>
        <w:spacing w:after="160" w:line="240" w:lineRule="auto"/>
        <w:rPr>
          <w:rFonts w:ascii="Times New Roman" w:eastAsia="Calibri" w:hAnsi="Times New Roman" w:cs="Times New Roman"/>
          <w:b/>
          <w:sz w:val="20"/>
          <w:szCs w:val="20"/>
          <w:lang w:val="en-US"/>
        </w:rPr>
      </w:pPr>
    </w:p>
    <w:p w:rsidR="001A733E" w:rsidRDefault="001A733E" w:rsidP="001A733E">
      <w:pPr>
        <w:spacing w:after="160" w:line="240" w:lineRule="auto"/>
        <w:rPr>
          <w:rFonts w:ascii="Times New Roman" w:eastAsia="Calibri" w:hAnsi="Times New Roman" w:cs="Times New Roman"/>
          <w:b/>
          <w:sz w:val="20"/>
          <w:szCs w:val="20"/>
          <w:lang w:val="en-US"/>
        </w:rPr>
      </w:pPr>
    </w:p>
    <w:p w:rsidR="001A733E" w:rsidRDefault="001A733E" w:rsidP="001A733E">
      <w:pPr>
        <w:spacing w:after="160" w:line="240" w:lineRule="auto"/>
        <w:rPr>
          <w:rFonts w:ascii="Times New Roman" w:eastAsia="Calibri" w:hAnsi="Times New Roman" w:cs="Times New Roman"/>
          <w:b/>
          <w:sz w:val="20"/>
          <w:szCs w:val="20"/>
          <w:lang w:val="en-US"/>
        </w:rPr>
      </w:pPr>
    </w:p>
    <w:p w:rsidR="001A733E" w:rsidRDefault="001A733E" w:rsidP="001A733E">
      <w:pPr>
        <w:spacing w:after="160" w:line="240" w:lineRule="auto"/>
        <w:rPr>
          <w:rFonts w:ascii="Times New Roman" w:eastAsia="Calibri" w:hAnsi="Times New Roman" w:cs="Times New Roman"/>
          <w:b/>
          <w:sz w:val="20"/>
          <w:szCs w:val="20"/>
          <w:lang w:val="en-US"/>
        </w:rPr>
      </w:pPr>
    </w:p>
    <w:p w:rsidR="001A733E" w:rsidRDefault="001A733E" w:rsidP="001A733E">
      <w:pPr>
        <w:spacing w:after="160" w:line="240" w:lineRule="auto"/>
        <w:rPr>
          <w:rFonts w:ascii="Times New Roman" w:eastAsia="Calibri" w:hAnsi="Times New Roman" w:cs="Times New Roman"/>
          <w:b/>
          <w:sz w:val="20"/>
          <w:szCs w:val="20"/>
          <w:lang w:val="en-US"/>
        </w:rPr>
      </w:pPr>
    </w:p>
    <w:p w:rsidR="001A733E" w:rsidRPr="001A733E" w:rsidRDefault="006E5752" w:rsidP="006E5752">
      <w:pPr>
        <w:spacing w:after="0" w:line="240" w:lineRule="auto"/>
        <w:jc w:val="center"/>
        <w:rPr>
          <w:rFonts w:ascii="Times New Roman" w:eastAsia="Calibri" w:hAnsi="Times New Roman" w:cs="Times New Roman"/>
          <w:b/>
          <w:sz w:val="20"/>
          <w:szCs w:val="20"/>
          <w:lang w:val="id-ID"/>
        </w:rPr>
      </w:pPr>
      <w:r>
        <w:rPr>
          <w:rFonts w:ascii="Times New Roman" w:eastAsia="Calibri" w:hAnsi="Times New Roman" w:cs="Times New Roman"/>
          <w:b/>
          <w:sz w:val="20"/>
          <w:szCs w:val="20"/>
          <w:lang w:val="id-ID"/>
        </w:rPr>
        <w:t xml:space="preserve">Diagram </w:t>
      </w:r>
      <w:r w:rsidR="001A733E" w:rsidRPr="006E5752">
        <w:rPr>
          <w:rFonts w:ascii="Arabic Typesetting" w:eastAsia="Calibri" w:hAnsi="Arabic Typesetting" w:cs="Arabic Typesetting"/>
          <w:b/>
          <w:sz w:val="20"/>
          <w:szCs w:val="20"/>
          <w:lang w:val="id-ID"/>
        </w:rPr>
        <w:t>1</w:t>
      </w:r>
      <w:r>
        <w:rPr>
          <w:rFonts w:ascii="Arabic Typesetting" w:eastAsia="Calibri" w:hAnsi="Arabic Typesetting" w:cs="Arabic Typesetting"/>
          <w:b/>
          <w:sz w:val="20"/>
          <w:szCs w:val="20"/>
          <w:lang w:val="en-US"/>
        </w:rPr>
        <w:t>.</w:t>
      </w:r>
      <w:r w:rsidR="001A733E" w:rsidRPr="001A733E">
        <w:rPr>
          <w:rFonts w:ascii="Times New Roman" w:eastAsia="Calibri" w:hAnsi="Times New Roman" w:cs="Times New Roman"/>
          <w:b/>
          <w:sz w:val="20"/>
          <w:szCs w:val="20"/>
          <w:lang w:val="id-ID"/>
        </w:rPr>
        <w:t xml:space="preserve"> Perkembangan BI </w:t>
      </w:r>
      <w:r w:rsidR="001A733E" w:rsidRPr="001A733E">
        <w:rPr>
          <w:rFonts w:ascii="Times New Roman" w:eastAsia="Calibri" w:hAnsi="Times New Roman" w:cs="Times New Roman"/>
          <w:b/>
          <w:i/>
          <w:sz w:val="20"/>
          <w:szCs w:val="20"/>
          <w:lang w:val="id-ID"/>
        </w:rPr>
        <w:t>Rate</w:t>
      </w:r>
      <w:r w:rsidR="001A733E" w:rsidRPr="001A733E">
        <w:rPr>
          <w:rFonts w:ascii="Times New Roman" w:eastAsia="Calibri" w:hAnsi="Times New Roman" w:cs="Times New Roman"/>
          <w:b/>
          <w:sz w:val="20"/>
          <w:szCs w:val="20"/>
          <w:lang w:val="id-ID"/>
        </w:rPr>
        <w:t xml:space="preserve"> periode 200</w:t>
      </w:r>
      <w:r w:rsidR="001A733E" w:rsidRPr="001A733E">
        <w:rPr>
          <w:rFonts w:ascii="Times New Roman" w:eastAsia="Calibri" w:hAnsi="Times New Roman" w:cs="Times New Roman"/>
          <w:b/>
          <w:sz w:val="20"/>
          <w:szCs w:val="20"/>
          <w:lang w:val="en-US"/>
        </w:rPr>
        <w:t>9</w:t>
      </w:r>
      <w:r w:rsidR="001A733E" w:rsidRPr="001A733E">
        <w:rPr>
          <w:rFonts w:ascii="Times New Roman" w:eastAsia="Calibri" w:hAnsi="Times New Roman" w:cs="Times New Roman"/>
          <w:b/>
          <w:sz w:val="20"/>
          <w:szCs w:val="20"/>
          <w:lang w:val="id-ID"/>
        </w:rPr>
        <w:t>-2014</w:t>
      </w:r>
    </w:p>
    <w:p w:rsidR="001A733E" w:rsidRDefault="001A733E" w:rsidP="006E5752">
      <w:pPr>
        <w:spacing w:after="0" w:line="240" w:lineRule="auto"/>
        <w:ind w:firstLine="720"/>
        <w:jc w:val="both"/>
        <w:rPr>
          <w:rFonts w:ascii="Times New Roman" w:hAnsi="Times New Roman" w:cs="Times New Roman"/>
        </w:rPr>
      </w:pPr>
    </w:p>
    <w:p w:rsidR="00A10496" w:rsidRPr="006E5752" w:rsidRDefault="00A10496" w:rsidP="006453FE">
      <w:pPr>
        <w:spacing w:after="0" w:line="240" w:lineRule="auto"/>
        <w:ind w:firstLine="720"/>
        <w:jc w:val="both"/>
        <w:rPr>
          <w:rFonts w:ascii="Times New Roman" w:eastAsia="Calibri" w:hAnsi="Times New Roman" w:cs="Times New Roman"/>
          <w:lang w:val="en-US"/>
        </w:rPr>
      </w:pPr>
      <w:r w:rsidRPr="006E5752">
        <w:rPr>
          <w:rFonts w:ascii="Times New Roman" w:hAnsi="Times New Roman" w:cs="Times New Roman"/>
          <w:b/>
        </w:rPr>
        <w:t xml:space="preserve">Perkembangan Tingkat Suku Bunga KPR </w:t>
      </w:r>
      <w:proofErr w:type="gramStart"/>
      <w:r w:rsidRPr="006E5752">
        <w:rPr>
          <w:rFonts w:ascii="Times New Roman" w:hAnsi="Times New Roman" w:cs="Times New Roman"/>
          <w:b/>
        </w:rPr>
        <w:t>Per</w:t>
      </w:r>
      <w:proofErr w:type="gramEnd"/>
      <w:r w:rsidRPr="006E5752">
        <w:rPr>
          <w:rFonts w:ascii="Times New Roman" w:hAnsi="Times New Roman" w:cs="Times New Roman"/>
          <w:b/>
        </w:rPr>
        <w:t xml:space="preserve"> Triwulan Periode Tahun 2009-2014 Pada Bank BUMN. </w:t>
      </w:r>
      <w:r w:rsidRPr="006E5752">
        <w:rPr>
          <w:rFonts w:ascii="Times New Roman" w:eastAsia="Calibri" w:hAnsi="Times New Roman" w:cs="Times New Roman"/>
          <w:lang w:val="id-ID"/>
        </w:rPr>
        <w:t xml:space="preserve">Penentuan besarnya suku bunga </w:t>
      </w:r>
      <w:r w:rsidRPr="006E5752">
        <w:rPr>
          <w:rFonts w:ascii="Times New Roman" w:eastAsia="Calibri" w:hAnsi="Times New Roman" w:cs="Times New Roman"/>
          <w:lang w:val="en-US"/>
        </w:rPr>
        <w:t>KPR</w:t>
      </w:r>
      <w:r w:rsidRPr="006E5752">
        <w:rPr>
          <w:rFonts w:ascii="Times New Roman" w:eastAsia="Calibri" w:hAnsi="Times New Roman" w:cs="Times New Roman"/>
          <w:lang w:val="id-ID"/>
        </w:rPr>
        <w:t xml:space="preserve"> diperoleh dari rata-rata suku bunga </w:t>
      </w:r>
      <w:r w:rsidRPr="006E5752">
        <w:rPr>
          <w:rFonts w:ascii="Times New Roman" w:eastAsia="Calibri" w:hAnsi="Times New Roman" w:cs="Times New Roman"/>
          <w:lang w:val="en-US"/>
        </w:rPr>
        <w:t>KPR</w:t>
      </w:r>
      <w:r w:rsidRPr="006E5752">
        <w:rPr>
          <w:rFonts w:ascii="Times New Roman" w:eastAsia="Calibri" w:hAnsi="Times New Roman" w:cs="Times New Roman"/>
          <w:lang w:val="id-ID"/>
        </w:rPr>
        <w:t xml:space="preserve"> setiap </w:t>
      </w:r>
      <w:r w:rsidRPr="006E5752">
        <w:rPr>
          <w:rFonts w:ascii="Times New Roman" w:eastAsia="Calibri" w:hAnsi="Times New Roman" w:cs="Times New Roman"/>
          <w:lang w:val="en-US"/>
        </w:rPr>
        <w:t>bulan</w:t>
      </w:r>
      <w:r w:rsidRPr="006E5752">
        <w:rPr>
          <w:rFonts w:ascii="Times New Roman" w:eastAsia="Calibri" w:hAnsi="Times New Roman" w:cs="Times New Roman"/>
          <w:lang w:val="id-ID"/>
        </w:rPr>
        <w:t xml:space="preserve"> kemudian diakumulasikan menjadi data per triwulan. Berikut ini gambaran suku bunga </w:t>
      </w:r>
      <w:r w:rsidRPr="006E5752">
        <w:rPr>
          <w:rFonts w:ascii="Times New Roman" w:eastAsia="Calibri" w:hAnsi="Times New Roman" w:cs="Times New Roman"/>
          <w:lang w:val="en-US"/>
        </w:rPr>
        <w:t>KPR</w:t>
      </w:r>
      <w:r w:rsidRPr="006E5752">
        <w:rPr>
          <w:rFonts w:ascii="Times New Roman" w:eastAsia="Calibri" w:hAnsi="Times New Roman" w:cs="Times New Roman"/>
          <w:lang w:val="id-ID"/>
        </w:rPr>
        <w:t xml:space="preserve"> dari masing-masing Bank BUMN periode 20</w:t>
      </w:r>
      <w:r w:rsidRPr="006E5752">
        <w:rPr>
          <w:rFonts w:ascii="Times New Roman" w:eastAsia="Calibri" w:hAnsi="Times New Roman" w:cs="Times New Roman"/>
          <w:lang w:val="en-US"/>
        </w:rPr>
        <w:t>09</w:t>
      </w:r>
      <w:r w:rsidRPr="006E5752">
        <w:rPr>
          <w:rFonts w:ascii="Times New Roman" w:eastAsia="Calibri" w:hAnsi="Times New Roman" w:cs="Times New Roman"/>
          <w:lang w:val="id-ID"/>
        </w:rPr>
        <w:t>-2014</w:t>
      </w:r>
      <w:r w:rsidR="006E5752">
        <w:rPr>
          <w:rFonts w:ascii="Times New Roman" w:eastAsia="Calibri" w:hAnsi="Times New Roman" w:cs="Times New Roman"/>
          <w:lang w:val="id-ID"/>
        </w:rPr>
        <w:t xml:space="preserve"> seperti terlihat pada Tabel </w:t>
      </w:r>
      <w:r w:rsidR="006E5752">
        <w:rPr>
          <w:rFonts w:ascii="Times New Roman" w:eastAsia="Calibri" w:hAnsi="Times New Roman" w:cs="Times New Roman"/>
          <w:lang w:val="en-US"/>
        </w:rPr>
        <w:t>3.</w:t>
      </w:r>
    </w:p>
    <w:p w:rsidR="006453FE" w:rsidRDefault="006453FE" w:rsidP="006453FE">
      <w:pPr>
        <w:autoSpaceDE w:val="0"/>
        <w:autoSpaceDN w:val="0"/>
        <w:adjustRightInd w:val="0"/>
        <w:spacing w:after="0" w:line="240" w:lineRule="auto"/>
        <w:contextualSpacing/>
        <w:jc w:val="center"/>
        <w:rPr>
          <w:rFonts w:ascii="Times New Roman" w:eastAsia="Calibri" w:hAnsi="Times New Roman" w:cs="Times New Roman"/>
          <w:b/>
          <w:sz w:val="20"/>
          <w:szCs w:val="20"/>
          <w:lang w:val="en-US"/>
        </w:rPr>
      </w:pPr>
    </w:p>
    <w:p w:rsidR="00A10496" w:rsidRDefault="006E5752" w:rsidP="006453FE">
      <w:pPr>
        <w:autoSpaceDE w:val="0"/>
        <w:autoSpaceDN w:val="0"/>
        <w:adjustRightInd w:val="0"/>
        <w:spacing w:after="0" w:line="240" w:lineRule="auto"/>
        <w:contextualSpacing/>
        <w:jc w:val="center"/>
        <w:rPr>
          <w:rFonts w:ascii="Times New Roman" w:eastAsia="Calibri" w:hAnsi="Times New Roman" w:cs="Times New Roman"/>
          <w:b/>
          <w:sz w:val="20"/>
          <w:szCs w:val="20"/>
          <w:lang w:val="en-US"/>
        </w:rPr>
      </w:pPr>
      <w:r>
        <w:rPr>
          <w:rFonts w:ascii="Times New Roman" w:eastAsia="Calibri" w:hAnsi="Times New Roman" w:cs="Times New Roman"/>
          <w:b/>
          <w:sz w:val="20"/>
          <w:szCs w:val="20"/>
          <w:lang w:val="en-US"/>
        </w:rPr>
        <w:t xml:space="preserve">     </w:t>
      </w:r>
      <w:r>
        <w:rPr>
          <w:rFonts w:ascii="Times New Roman" w:eastAsia="Calibri" w:hAnsi="Times New Roman" w:cs="Times New Roman"/>
          <w:b/>
          <w:sz w:val="20"/>
          <w:szCs w:val="20"/>
          <w:lang w:val="id-ID"/>
        </w:rPr>
        <w:t xml:space="preserve">Tabel </w:t>
      </w:r>
      <w:r w:rsidRPr="006E5752">
        <w:rPr>
          <w:rFonts w:ascii="Arabic Typesetting" w:eastAsia="Calibri" w:hAnsi="Arabic Typesetting" w:cs="Arabic Typesetting"/>
          <w:b/>
          <w:sz w:val="20"/>
          <w:szCs w:val="20"/>
          <w:lang w:val="en-US"/>
        </w:rPr>
        <w:t>3</w:t>
      </w:r>
      <w:r>
        <w:rPr>
          <w:rFonts w:ascii="Arabic Typesetting" w:eastAsia="Calibri" w:hAnsi="Arabic Typesetting" w:cs="Arabic Typesetting"/>
          <w:b/>
          <w:sz w:val="20"/>
          <w:szCs w:val="20"/>
          <w:lang w:val="en-US"/>
        </w:rPr>
        <w:t>.</w:t>
      </w:r>
      <w:r w:rsidR="006453FE" w:rsidRPr="006453FE">
        <w:rPr>
          <w:rFonts w:ascii="Times New Roman" w:eastAsia="Calibri" w:hAnsi="Times New Roman" w:cs="Times New Roman"/>
          <w:b/>
          <w:sz w:val="20"/>
          <w:szCs w:val="20"/>
          <w:lang w:val="en-US"/>
        </w:rPr>
        <w:t xml:space="preserve"> </w:t>
      </w:r>
      <w:r w:rsidR="00A10496" w:rsidRPr="006453FE">
        <w:rPr>
          <w:rFonts w:ascii="Times New Roman" w:eastAsia="Calibri" w:hAnsi="Times New Roman" w:cs="Times New Roman"/>
          <w:b/>
          <w:sz w:val="20"/>
          <w:szCs w:val="20"/>
          <w:lang w:val="id-ID"/>
        </w:rPr>
        <w:t xml:space="preserve">Suku Bunga </w:t>
      </w:r>
      <w:r w:rsidR="00A10496" w:rsidRPr="006453FE">
        <w:rPr>
          <w:rFonts w:ascii="Times New Roman" w:eastAsia="Calibri" w:hAnsi="Times New Roman" w:cs="Times New Roman"/>
          <w:b/>
          <w:sz w:val="20"/>
          <w:szCs w:val="20"/>
          <w:lang w:val="en-US"/>
        </w:rPr>
        <w:t>KPR</w:t>
      </w:r>
      <w:r w:rsidR="00A10496" w:rsidRPr="006453FE">
        <w:rPr>
          <w:rFonts w:ascii="Times New Roman" w:eastAsia="Calibri" w:hAnsi="Times New Roman" w:cs="Times New Roman"/>
          <w:b/>
          <w:sz w:val="20"/>
          <w:szCs w:val="20"/>
          <w:lang w:val="id-ID"/>
        </w:rPr>
        <w:t xml:space="preserve"> masing-masing Bank BUMN </w:t>
      </w:r>
      <w:r w:rsidR="00A10496" w:rsidRPr="006453FE">
        <w:rPr>
          <w:rFonts w:ascii="Times New Roman" w:eastAsia="Calibri" w:hAnsi="Times New Roman" w:cs="Times New Roman"/>
          <w:b/>
          <w:sz w:val="20"/>
          <w:szCs w:val="20"/>
          <w:lang w:val="en-US"/>
        </w:rPr>
        <w:t>Per Triwulan P</w:t>
      </w:r>
      <w:r w:rsidR="006453FE" w:rsidRPr="006453FE">
        <w:rPr>
          <w:rFonts w:ascii="Times New Roman" w:eastAsia="Calibri" w:hAnsi="Times New Roman" w:cs="Times New Roman"/>
          <w:b/>
          <w:sz w:val="20"/>
          <w:szCs w:val="20"/>
          <w:lang w:val="id-ID"/>
        </w:rPr>
        <w:t>eriode</w:t>
      </w:r>
      <w:r w:rsidR="006453FE" w:rsidRPr="006453FE">
        <w:rPr>
          <w:rFonts w:ascii="Times New Roman" w:eastAsia="Calibri" w:hAnsi="Times New Roman" w:cs="Times New Roman"/>
          <w:b/>
          <w:sz w:val="20"/>
          <w:szCs w:val="20"/>
          <w:lang w:val="en-US"/>
        </w:rPr>
        <w:t xml:space="preserve"> </w:t>
      </w:r>
      <w:r w:rsidR="00A10496" w:rsidRPr="006453FE">
        <w:rPr>
          <w:rFonts w:ascii="Times New Roman" w:eastAsia="Calibri" w:hAnsi="Times New Roman" w:cs="Times New Roman"/>
          <w:b/>
          <w:sz w:val="20"/>
          <w:szCs w:val="20"/>
          <w:lang w:val="en-US"/>
        </w:rPr>
        <w:t xml:space="preserve">Tahun </w:t>
      </w:r>
      <w:r w:rsidR="00A10496" w:rsidRPr="006453FE">
        <w:rPr>
          <w:rFonts w:ascii="Times New Roman" w:eastAsia="Calibri" w:hAnsi="Times New Roman" w:cs="Times New Roman"/>
          <w:b/>
          <w:sz w:val="20"/>
          <w:szCs w:val="20"/>
          <w:lang w:val="id-ID"/>
        </w:rPr>
        <w:t>200</w:t>
      </w:r>
      <w:r w:rsidR="00A10496" w:rsidRPr="006453FE">
        <w:rPr>
          <w:rFonts w:ascii="Times New Roman" w:eastAsia="Calibri" w:hAnsi="Times New Roman" w:cs="Times New Roman"/>
          <w:b/>
          <w:sz w:val="20"/>
          <w:szCs w:val="20"/>
          <w:lang w:val="en-US"/>
        </w:rPr>
        <w:t>9</w:t>
      </w:r>
      <w:r w:rsidR="00A10496" w:rsidRPr="006453FE">
        <w:rPr>
          <w:rFonts w:ascii="Times New Roman" w:eastAsia="Calibri" w:hAnsi="Times New Roman" w:cs="Times New Roman"/>
          <w:b/>
          <w:sz w:val="20"/>
          <w:szCs w:val="20"/>
          <w:lang w:val="id-ID"/>
        </w:rPr>
        <w:t>-2014</w:t>
      </w:r>
    </w:p>
    <w:p w:rsidR="00772027" w:rsidRPr="006453FE" w:rsidRDefault="00772027" w:rsidP="00772027">
      <w:pPr>
        <w:autoSpaceDE w:val="0"/>
        <w:autoSpaceDN w:val="0"/>
        <w:adjustRightInd w:val="0"/>
        <w:spacing w:after="0" w:line="240" w:lineRule="auto"/>
        <w:contextualSpacing/>
        <w:rPr>
          <w:rFonts w:ascii="Times New Roman" w:eastAsia="Calibri" w:hAnsi="Times New Roman" w:cs="Times New Roman"/>
          <w:b/>
          <w:sz w:val="20"/>
          <w:szCs w:val="20"/>
          <w:lang w:val="en-US"/>
        </w:rPr>
      </w:pPr>
    </w:p>
    <w:tbl>
      <w:tblPr>
        <w:tblStyle w:val="TableGrid"/>
        <w:tblW w:w="8465" w:type="dxa"/>
        <w:tblInd w:w="466" w:type="dxa"/>
        <w:tblLayout w:type="fixed"/>
        <w:tblLook w:val="04A0" w:firstRow="1" w:lastRow="0" w:firstColumn="1" w:lastColumn="0" w:noHBand="0" w:noVBand="1"/>
      </w:tblPr>
      <w:tblGrid>
        <w:gridCol w:w="957"/>
        <w:gridCol w:w="1300"/>
        <w:gridCol w:w="883"/>
        <w:gridCol w:w="1210"/>
        <w:gridCol w:w="908"/>
        <w:gridCol w:w="1059"/>
        <w:gridCol w:w="2148"/>
      </w:tblGrid>
      <w:tr w:rsidR="00A10496" w:rsidRPr="0099731A" w:rsidTr="00772027">
        <w:trPr>
          <w:trHeight w:val="17"/>
        </w:trPr>
        <w:tc>
          <w:tcPr>
            <w:tcW w:w="957" w:type="dxa"/>
            <w:vMerge w:val="restart"/>
            <w:tcBorders>
              <w:top w:val="single" w:sz="4" w:space="0" w:color="auto"/>
              <w:left w:val="nil"/>
              <w:bottom w:val="single" w:sz="4" w:space="0" w:color="auto"/>
              <w:right w:val="nil"/>
            </w:tcBorders>
            <w:vAlign w:val="center"/>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t>Tahun</w:t>
            </w:r>
          </w:p>
        </w:tc>
        <w:tc>
          <w:tcPr>
            <w:tcW w:w="1300" w:type="dxa"/>
            <w:vMerge w:val="restart"/>
            <w:tcBorders>
              <w:top w:val="single" w:sz="4" w:space="0" w:color="auto"/>
              <w:left w:val="nil"/>
              <w:bottom w:val="single" w:sz="4" w:space="0" w:color="auto"/>
              <w:right w:val="nil"/>
            </w:tcBorders>
            <w:vAlign w:val="center"/>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t>Triwulan</w:t>
            </w:r>
          </w:p>
        </w:tc>
        <w:tc>
          <w:tcPr>
            <w:tcW w:w="4060" w:type="dxa"/>
            <w:gridSpan w:val="4"/>
            <w:tcBorders>
              <w:left w:val="nil"/>
              <w:bottom w:val="single" w:sz="4" w:space="0" w:color="auto"/>
              <w:right w:val="nil"/>
            </w:tcBorders>
            <w:vAlign w:val="center"/>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t xml:space="preserve">Suku Bunga </w:t>
            </w:r>
            <w:r w:rsidRPr="00772027">
              <w:rPr>
                <w:rFonts w:ascii="Times New Roman" w:eastAsia="Calibri" w:hAnsi="Times New Roman" w:cs="Times New Roman"/>
                <w:b/>
                <w:sz w:val="20"/>
                <w:szCs w:val="20"/>
                <w:lang w:val="en-US"/>
              </w:rPr>
              <w:t>KPR</w:t>
            </w:r>
            <w:r w:rsidRPr="00772027">
              <w:rPr>
                <w:rFonts w:ascii="Times New Roman" w:eastAsia="Calibri" w:hAnsi="Times New Roman" w:cs="Times New Roman"/>
                <w:b/>
                <w:sz w:val="20"/>
                <w:szCs w:val="20"/>
              </w:rPr>
              <w:t xml:space="preserve"> (%)</w:t>
            </w:r>
          </w:p>
        </w:tc>
        <w:tc>
          <w:tcPr>
            <w:tcW w:w="2148" w:type="dxa"/>
            <w:vMerge w:val="restart"/>
            <w:tcBorders>
              <w:left w:val="nil"/>
              <w:right w:val="nil"/>
            </w:tcBorders>
            <w:vAlign w:val="center"/>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t>Rata-rata (%)</w:t>
            </w:r>
          </w:p>
        </w:tc>
      </w:tr>
      <w:tr w:rsidR="00772027" w:rsidRPr="0099731A" w:rsidTr="00772027">
        <w:trPr>
          <w:trHeight w:val="17"/>
        </w:trPr>
        <w:tc>
          <w:tcPr>
            <w:tcW w:w="957" w:type="dxa"/>
            <w:vMerge/>
            <w:tcBorders>
              <w:top w:val="single" w:sz="4" w:space="0" w:color="auto"/>
              <w:left w:val="nil"/>
              <w:bottom w:val="single" w:sz="4" w:space="0" w:color="auto"/>
              <w:right w:val="nil"/>
            </w:tcBorders>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p>
        </w:tc>
        <w:tc>
          <w:tcPr>
            <w:tcW w:w="1300" w:type="dxa"/>
            <w:vMerge/>
            <w:tcBorders>
              <w:top w:val="nil"/>
              <w:left w:val="nil"/>
              <w:bottom w:val="single" w:sz="4" w:space="0" w:color="auto"/>
              <w:right w:val="nil"/>
            </w:tcBorders>
            <w:vAlign w:val="center"/>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p>
        </w:tc>
        <w:tc>
          <w:tcPr>
            <w:tcW w:w="883" w:type="dxa"/>
            <w:tcBorders>
              <w:left w:val="nil"/>
              <w:bottom w:val="single" w:sz="4" w:space="0" w:color="auto"/>
              <w:right w:val="nil"/>
            </w:tcBorders>
            <w:vAlign w:val="center"/>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t>BRI</w:t>
            </w:r>
          </w:p>
        </w:tc>
        <w:tc>
          <w:tcPr>
            <w:tcW w:w="1210" w:type="dxa"/>
            <w:tcBorders>
              <w:left w:val="nil"/>
              <w:bottom w:val="single" w:sz="4" w:space="0" w:color="auto"/>
              <w:right w:val="nil"/>
            </w:tcBorders>
            <w:vAlign w:val="center"/>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r w:rsidRPr="00772027">
              <w:rPr>
                <w:rFonts w:ascii="Times New Roman" w:eastAsia="Calibri" w:hAnsi="Times New Roman" w:cs="Times New Roman"/>
                <w:b/>
                <w:sz w:val="20"/>
                <w:szCs w:val="20"/>
                <w:lang w:val="en-US"/>
              </w:rPr>
              <w:t>Bank</w:t>
            </w:r>
          </w:p>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r w:rsidRPr="00772027">
              <w:rPr>
                <w:rFonts w:ascii="Times New Roman" w:eastAsia="Calibri" w:hAnsi="Times New Roman" w:cs="Times New Roman"/>
                <w:b/>
                <w:sz w:val="20"/>
                <w:szCs w:val="20"/>
                <w:lang w:val="en-US"/>
              </w:rPr>
              <w:t>Mandiri</w:t>
            </w:r>
          </w:p>
        </w:tc>
        <w:tc>
          <w:tcPr>
            <w:tcW w:w="908" w:type="dxa"/>
            <w:tcBorders>
              <w:left w:val="nil"/>
              <w:bottom w:val="single" w:sz="4" w:space="0" w:color="auto"/>
              <w:right w:val="nil"/>
            </w:tcBorders>
            <w:vAlign w:val="center"/>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r w:rsidRPr="00772027">
              <w:rPr>
                <w:rFonts w:ascii="Times New Roman" w:eastAsia="Calibri" w:hAnsi="Times New Roman" w:cs="Times New Roman"/>
                <w:b/>
                <w:sz w:val="20"/>
                <w:szCs w:val="20"/>
              </w:rPr>
              <w:t>B</w:t>
            </w:r>
            <w:r w:rsidRPr="00772027">
              <w:rPr>
                <w:rFonts w:ascii="Times New Roman" w:eastAsia="Calibri" w:hAnsi="Times New Roman" w:cs="Times New Roman"/>
                <w:b/>
                <w:sz w:val="20"/>
                <w:szCs w:val="20"/>
                <w:lang w:val="en-US"/>
              </w:rPr>
              <w:t>NI</w:t>
            </w:r>
          </w:p>
        </w:tc>
        <w:tc>
          <w:tcPr>
            <w:tcW w:w="1059" w:type="dxa"/>
            <w:tcBorders>
              <w:left w:val="nil"/>
              <w:bottom w:val="single" w:sz="4" w:space="0" w:color="auto"/>
              <w:right w:val="nil"/>
            </w:tcBorders>
            <w:vAlign w:val="center"/>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r w:rsidRPr="00772027">
              <w:rPr>
                <w:rFonts w:ascii="Times New Roman" w:eastAsia="Calibri" w:hAnsi="Times New Roman" w:cs="Times New Roman"/>
                <w:b/>
                <w:sz w:val="20"/>
                <w:szCs w:val="20"/>
              </w:rPr>
              <w:t>B</w:t>
            </w:r>
            <w:r w:rsidRPr="00772027">
              <w:rPr>
                <w:rFonts w:ascii="Times New Roman" w:eastAsia="Calibri" w:hAnsi="Times New Roman" w:cs="Times New Roman"/>
                <w:b/>
                <w:sz w:val="20"/>
                <w:szCs w:val="20"/>
                <w:lang w:val="en-US"/>
              </w:rPr>
              <w:t>TN</w:t>
            </w:r>
          </w:p>
        </w:tc>
        <w:tc>
          <w:tcPr>
            <w:tcW w:w="2148" w:type="dxa"/>
            <w:vMerge/>
            <w:tcBorders>
              <w:left w:val="nil"/>
              <w:bottom w:val="single" w:sz="4" w:space="0" w:color="auto"/>
              <w:right w:val="nil"/>
            </w:tcBorders>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p>
        </w:tc>
      </w:tr>
      <w:tr w:rsidR="00772027" w:rsidRPr="0099731A" w:rsidTr="00772027">
        <w:trPr>
          <w:trHeight w:val="17"/>
        </w:trPr>
        <w:tc>
          <w:tcPr>
            <w:tcW w:w="957" w:type="dxa"/>
            <w:vMerge w:val="restart"/>
            <w:tcBorders>
              <w:top w:val="single" w:sz="4" w:space="0" w:color="auto"/>
              <w:left w:val="nil"/>
              <w:bottom w:val="single" w:sz="4" w:space="0" w:color="auto"/>
              <w:right w:val="nil"/>
            </w:tcBorders>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p>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p>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r w:rsidRPr="00772027">
              <w:rPr>
                <w:rFonts w:ascii="Times New Roman" w:eastAsia="Calibri" w:hAnsi="Times New Roman" w:cs="Times New Roman"/>
                <w:b/>
                <w:sz w:val="20"/>
                <w:szCs w:val="20"/>
                <w:lang w:val="en-US"/>
              </w:rPr>
              <w:t>2009</w:t>
            </w:r>
          </w:p>
        </w:tc>
        <w:tc>
          <w:tcPr>
            <w:tcW w:w="1300" w:type="dxa"/>
            <w:tcBorders>
              <w:top w:val="single" w:sz="4" w:space="0" w:color="auto"/>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r w:rsidRPr="00772027">
              <w:rPr>
                <w:rFonts w:ascii="Times New Roman" w:eastAsia="Calibri" w:hAnsi="Times New Roman" w:cs="Times New Roman"/>
                <w:b/>
                <w:sz w:val="20"/>
                <w:szCs w:val="20"/>
                <w:lang w:val="en-US"/>
              </w:rPr>
              <w:t>I</w:t>
            </w:r>
          </w:p>
        </w:tc>
        <w:tc>
          <w:tcPr>
            <w:tcW w:w="883" w:type="dxa"/>
            <w:tcBorders>
              <w:top w:val="single" w:sz="4" w:space="0" w:color="auto"/>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sz w:val="20"/>
                <w:szCs w:val="20"/>
                <w:lang w:val="en-US"/>
              </w:rPr>
            </w:pPr>
            <w:r w:rsidRPr="00772027">
              <w:rPr>
                <w:rFonts w:ascii="Times New Roman" w:eastAsia="Calibri" w:hAnsi="Times New Roman" w:cs="Times New Roman"/>
                <w:sz w:val="20"/>
                <w:szCs w:val="20"/>
                <w:lang w:val="en-US"/>
              </w:rPr>
              <w:t>9,15</w:t>
            </w:r>
          </w:p>
        </w:tc>
        <w:tc>
          <w:tcPr>
            <w:tcW w:w="1210" w:type="dxa"/>
            <w:tcBorders>
              <w:top w:val="single" w:sz="4" w:space="0" w:color="auto"/>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sz w:val="20"/>
                <w:szCs w:val="20"/>
                <w:lang w:val="en-US"/>
              </w:rPr>
            </w:pPr>
            <w:r w:rsidRPr="00772027">
              <w:rPr>
                <w:rFonts w:ascii="Times New Roman" w:eastAsia="Calibri" w:hAnsi="Times New Roman" w:cs="Times New Roman"/>
                <w:sz w:val="20"/>
                <w:szCs w:val="20"/>
                <w:lang w:val="en-US"/>
              </w:rPr>
              <w:t>9,25</w:t>
            </w:r>
          </w:p>
        </w:tc>
        <w:tc>
          <w:tcPr>
            <w:tcW w:w="908" w:type="dxa"/>
            <w:tcBorders>
              <w:top w:val="single" w:sz="4" w:space="0" w:color="auto"/>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sz w:val="20"/>
                <w:szCs w:val="20"/>
                <w:lang w:val="en-US"/>
              </w:rPr>
            </w:pPr>
            <w:r w:rsidRPr="00772027">
              <w:rPr>
                <w:rFonts w:ascii="Times New Roman" w:eastAsia="Calibri" w:hAnsi="Times New Roman" w:cs="Times New Roman"/>
                <w:sz w:val="20"/>
                <w:szCs w:val="20"/>
                <w:lang w:val="en-US"/>
              </w:rPr>
              <w:t>8,75</w:t>
            </w:r>
          </w:p>
        </w:tc>
        <w:tc>
          <w:tcPr>
            <w:tcW w:w="1059" w:type="dxa"/>
            <w:tcBorders>
              <w:top w:val="single" w:sz="4" w:space="0" w:color="auto"/>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sz w:val="20"/>
                <w:szCs w:val="20"/>
                <w:lang w:val="en-US"/>
              </w:rPr>
            </w:pPr>
            <w:r w:rsidRPr="00772027">
              <w:rPr>
                <w:rFonts w:ascii="Times New Roman" w:eastAsia="Calibri" w:hAnsi="Times New Roman" w:cs="Times New Roman"/>
                <w:sz w:val="20"/>
                <w:szCs w:val="20"/>
                <w:lang w:val="en-US"/>
              </w:rPr>
              <w:t>8,85</w:t>
            </w:r>
          </w:p>
        </w:tc>
        <w:tc>
          <w:tcPr>
            <w:tcW w:w="2148" w:type="dxa"/>
            <w:tcBorders>
              <w:top w:val="single" w:sz="4" w:space="0" w:color="auto"/>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sz w:val="20"/>
                <w:szCs w:val="20"/>
                <w:lang w:val="en-US"/>
              </w:rPr>
            </w:pPr>
            <w:r w:rsidRPr="00772027">
              <w:rPr>
                <w:rFonts w:ascii="Times New Roman" w:eastAsia="Calibri" w:hAnsi="Times New Roman" w:cs="Times New Roman"/>
                <w:sz w:val="20"/>
                <w:szCs w:val="20"/>
                <w:lang w:val="en-US"/>
              </w:rPr>
              <w:t>9,00</w:t>
            </w:r>
          </w:p>
        </w:tc>
      </w:tr>
      <w:tr w:rsidR="00772027" w:rsidRPr="0099731A" w:rsidTr="00772027">
        <w:trPr>
          <w:trHeight w:val="17"/>
        </w:trPr>
        <w:tc>
          <w:tcPr>
            <w:tcW w:w="957" w:type="dxa"/>
            <w:vMerge/>
            <w:tcBorders>
              <w:top w:val="nil"/>
              <w:left w:val="nil"/>
              <w:bottom w:val="single" w:sz="4" w:space="0" w:color="auto"/>
              <w:right w:val="nil"/>
            </w:tcBorders>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p>
        </w:tc>
        <w:tc>
          <w:tcPr>
            <w:tcW w:w="1300" w:type="dxa"/>
            <w:tcBorders>
              <w:top w:val="nil"/>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r w:rsidRPr="00772027">
              <w:rPr>
                <w:rFonts w:ascii="Times New Roman" w:eastAsia="Calibri" w:hAnsi="Times New Roman" w:cs="Times New Roman"/>
                <w:b/>
                <w:sz w:val="20"/>
                <w:szCs w:val="20"/>
                <w:lang w:val="en-US"/>
              </w:rPr>
              <w:t>II</w:t>
            </w:r>
          </w:p>
        </w:tc>
        <w:tc>
          <w:tcPr>
            <w:tcW w:w="883" w:type="dxa"/>
            <w:tcBorders>
              <w:top w:val="nil"/>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sz w:val="20"/>
                <w:szCs w:val="20"/>
                <w:lang w:val="en-US"/>
              </w:rPr>
            </w:pPr>
            <w:r w:rsidRPr="00772027">
              <w:rPr>
                <w:rFonts w:ascii="Times New Roman" w:eastAsia="Calibri" w:hAnsi="Times New Roman" w:cs="Times New Roman"/>
                <w:sz w:val="20"/>
                <w:szCs w:val="20"/>
                <w:lang w:val="en-US"/>
              </w:rPr>
              <w:t>9,15</w:t>
            </w:r>
          </w:p>
        </w:tc>
        <w:tc>
          <w:tcPr>
            <w:tcW w:w="1210" w:type="dxa"/>
            <w:tcBorders>
              <w:top w:val="nil"/>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sz w:val="20"/>
                <w:szCs w:val="20"/>
                <w:lang w:val="en-US"/>
              </w:rPr>
            </w:pPr>
            <w:r w:rsidRPr="00772027">
              <w:rPr>
                <w:rFonts w:ascii="Times New Roman" w:eastAsia="Calibri" w:hAnsi="Times New Roman" w:cs="Times New Roman"/>
                <w:sz w:val="20"/>
                <w:szCs w:val="20"/>
                <w:lang w:val="en-US"/>
              </w:rPr>
              <w:t>9,25</w:t>
            </w:r>
          </w:p>
        </w:tc>
        <w:tc>
          <w:tcPr>
            <w:tcW w:w="908" w:type="dxa"/>
            <w:tcBorders>
              <w:top w:val="nil"/>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sz w:val="20"/>
                <w:szCs w:val="20"/>
                <w:lang w:val="en-US"/>
              </w:rPr>
            </w:pPr>
            <w:r w:rsidRPr="00772027">
              <w:rPr>
                <w:rFonts w:ascii="Times New Roman" w:eastAsia="Calibri" w:hAnsi="Times New Roman" w:cs="Times New Roman"/>
                <w:sz w:val="20"/>
                <w:szCs w:val="20"/>
                <w:lang w:val="en-US"/>
              </w:rPr>
              <w:t>8,75</w:t>
            </w:r>
          </w:p>
        </w:tc>
        <w:tc>
          <w:tcPr>
            <w:tcW w:w="1059" w:type="dxa"/>
            <w:tcBorders>
              <w:top w:val="nil"/>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sz w:val="20"/>
                <w:szCs w:val="20"/>
                <w:lang w:val="en-US"/>
              </w:rPr>
            </w:pPr>
            <w:r w:rsidRPr="00772027">
              <w:rPr>
                <w:rFonts w:ascii="Times New Roman" w:eastAsia="Calibri" w:hAnsi="Times New Roman" w:cs="Times New Roman"/>
                <w:sz w:val="20"/>
                <w:szCs w:val="20"/>
                <w:lang w:val="en-US"/>
              </w:rPr>
              <w:t>8,85</w:t>
            </w:r>
          </w:p>
        </w:tc>
        <w:tc>
          <w:tcPr>
            <w:tcW w:w="2148" w:type="dxa"/>
            <w:tcBorders>
              <w:top w:val="nil"/>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sz w:val="20"/>
                <w:szCs w:val="20"/>
                <w:lang w:val="en-US"/>
              </w:rPr>
            </w:pPr>
            <w:r w:rsidRPr="00772027">
              <w:rPr>
                <w:rFonts w:ascii="Times New Roman" w:eastAsia="Calibri" w:hAnsi="Times New Roman" w:cs="Times New Roman"/>
                <w:sz w:val="20"/>
                <w:szCs w:val="20"/>
                <w:lang w:val="en-US"/>
              </w:rPr>
              <w:t>9,00</w:t>
            </w:r>
          </w:p>
        </w:tc>
      </w:tr>
      <w:tr w:rsidR="00772027" w:rsidRPr="0099731A" w:rsidTr="00772027">
        <w:trPr>
          <w:trHeight w:val="17"/>
        </w:trPr>
        <w:tc>
          <w:tcPr>
            <w:tcW w:w="957" w:type="dxa"/>
            <w:vMerge/>
            <w:tcBorders>
              <w:top w:val="nil"/>
              <w:left w:val="nil"/>
              <w:bottom w:val="single" w:sz="4" w:space="0" w:color="auto"/>
              <w:right w:val="nil"/>
            </w:tcBorders>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p>
        </w:tc>
        <w:tc>
          <w:tcPr>
            <w:tcW w:w="1300" w:type="dxa"/>
            <w:tcBorders>
              <w:top w:val="nil"/>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r w:rsidRPr="00772027">
              <w:rPr>
                <w:rFonts w:ascii="Times New Roman" w:eastAsia="Calibri" w:hAnsi="Times New Roman" w:cs="Times New Roman"/>
                <w:b/>
                <w:sz w:val="20"/>
                <w:szCs w:val="20"/>
                <w:lang w:val="en-US"/>
              </w:rPr>
              <w:t>III</w:t>
            </w:r>
          </w:p>
        </w:tc>
        <w:tc>
          <w:tcPr>
            <w:tcW w:w="883" w:type="dxa"/>
            <w:tcBorders>
              <w:top w:val="nil"/>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sz w:val="20"/>
                <w:szCs w:val="20"/>
                <w:lang w:val="en-US"/>
              </w:rPr>
            </w:pPr>
            <w:r w:rsidRPr="00772027">
              <w:rPr>
                <w:rFonts w:ascii="Times New Roman" w:eastAsia="Calibri" w:hAnsi="Times New Roman" w:cs="Times New Roman"/>
                <w:sz w:val="20"/>
                <w:szCs w:val="20"/>
                <w:lang w:val="en-US"/>
              </w:rPr>
              <w:t>9,15</w:t>
            </w:r>
          </w:p>
        </w:tc>
        <w:tc>
          <w:tcPr>
            <w:tcW w:w="1210" w:type="dxa"/>
            <w:tcBorders>
              <w:top w:val="nil"/>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sz w:val="20"/>
                <w:szCs w:val="20"/>
                <w:lang w:val="en-US"/>
              </w:rPr>
            </w:pPr>
            <w:r w:rsidRPr="00772027">
              <w:rPr>
                <w:rFonts w:ascii="Times New Roman" w:eastAsia="Calibri" w:hAnsi="Times New Roman" w:cs="Times New Roman"/>
                <w:sz w:val="20"/>
                <w:szCs w:val="20"/>
                <w:lang w:val="en-US"/>
              </w:rPr>
              <w:t>9,25</w:t>
            </w:r>
          </w:p>
        </w:tc>
        <w:tc>
          <w:tcPr>
            <w:tcW w:w="908" w:type="dxa"/>
            <w:tcBorders>
              <w:top w:val="nil"/>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sz w:val="20"/>
                <w:szCs w:val="20"/>
                <w:lang w:val="en-US"/>
              </w:rPr>
            </w:pPr>
            <w:r w:rsidRPr="00772027">
              <w:rPr>
                <w:rFonts w:ascii="Times New Roman" w:eastAsia="Calibri" w:hAnsi="Times New Roman" w:cs="Times New Roman"/>
                <w:sz w:val="20"/>
                <w:szCs w:val="20"/>
                <w:lang w:val="en-US"/>
              </w:rPr>
              <w:t>8,75</w:t>
            </w:r>
          </w:p>
        </w:tc>
        <w:tc>
          <w:tcPr>
            <w:tcW w:w="1059" w:type="dxa"/>
            <w:tcBorders>
              <w:top w:val="nil"/>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sz w:val="20"/>
                <w:szCs w:val="20"/>
                <w:lang w:val="en-US"/>
              </w:rPr>
            </w:pPr>
            <w:r w:rsidRPr="00772027">
              <w:rPr>
                <w:rFonts w:ascii="Times New Roman" w:eastAsia="Calibri" w:hAnsi="Times New Roman" w:cs="Times New Roman"/>
                <w:sz w:val="20"/>
                <w:szCs w:val="20"/>
                <w:lang w:val="en-US"/>
              </w:rPr>
              <w:t>8,85</w:t>
            </w:r>
          </w:p>
        </w:tc>
        <w:tc>
          <w:tcPr>
            <w:tcW w:w="2148" w:type="dxa"/>
            <w:tcBorders>
              <w:top w:val="nil"/>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sz w:val="20"/>
                <w:szCs w:val="20"/>
                <w:lang w:val="en-US"/>
              </w:rPr>
            </w:pPr>
            <w:r w:rsidRPr="00772027">
              <w:rPr>
                <w:rFonts w:ascii="Times New Roman" w:eastAsia="Calibri" w:hAnsi="Times New Roman" w:cs="Times New Roman"/>
                <w:sz w:val="20"/>
                <w:szCs w:val="20"/>
                <w:lang w:val="en-US"/>
              </w:rPr>
              <w:t>9,00</w:t>
            </w:r>
          </w:p>
        </w:tc>
      </w:tr>
      <w:tr w:rsidR="00772027" w:rsidRPr="0099731A" w:rsidTr="00772027">
        <w:trPr>
          <w:trHeight w:val="17"/>
        </w:trPr>
        <w:tc>
          <w:tcPr>
            <w:tcW w:w="957" w:type="dxa"/>
            <w:vMerge/>
            <w:tcBorders>
              <w:top w:val="nil"/>
              <w:left w:val="nil"/>
              <w:bottom w:val="single" w:sz="4" w:space="0" w:color="auto"/>
              <w:right w:val="nil"/>
            </w:tcBorders>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p>
        </w:tc>
        <w:tc>
          <w:tcPr>
            <w:tcW w:w="1300" w:type="dxa"/>
            <w:tcBorders>
              <w:top w:val="nil"/>
              <w:left w:val="nil"/>
              <w:bottom w:val="single" w:sz="4" w:space="0" w:color="auto"/>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r w:rsidRPr="00772027">
              <w:rPr>
                <w:rFonts w:ascii="Times New Roman" w:eastAsia="Calibri" w:hAnsi="Times New Roman" w:cs="Times New Roman"/>
                <w:b/>
                <w:sz w:val="20"/>
                <w:szCs w:val="20"/>
                <w:lang w:val="en-US"/>
              </w:rPr>
              <w:t>IV</w:t>
            </w:r>
          </w:p>
        </w:tc>
        <w:tc>
          <w:tcPr>
            <w:tcW w:w="883" w:type="dxa"/>
            <w:tcBorders>
              <w:top w:val="nil"/>
              <w:left w:val="nil"/>
              <w:bottom w:val="single" w:sz="4" w:space="0" w:color="auto"/>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sz w:val="20"/>
                <w:szCs w:val="20"/>
                <w:lang w:val="en-US"/>
              </w:rPr>
            </w:pPr>
            <w:r w:rsidRPr="00772027">
              <w:rPr>
                <w:rFonts w:ascii="Times New Roman" w:eastAsia="Calibri" w:hAnsi="Times New Roman" w:cs="Times New Roman"/>
                <w:sz w:val="20"/>
                <w:szCs w:val="20"/>
                <w:lang w:val="en-US"/>
              </w:rPr>
              <w:t>9,15</w:t>
            </w:r>
          </w:p>
        </w:tc>
        <w:tc>
          <w:tcPr>
            <w:tcW w:w="1210" w:type="dxa"/>
            <w:tcBorders>
              <w:top w:val="nil"/>
              <w:left w:val="nil"/>
              <w:bottom w:val="single" w:sz="4" w:space="0" w:color="auto"/>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sz w:val="20"/>
                <w:szCs w:val="20"/>
                <w:lang w:val="en-US"/>
              </w:rPr>
            </w:pPr>
            <w:r w:rsidRPr="00772027">
              <w:rPr>
                <w:rFonts w:ascii="Times New Roman" w:eastAsia="Calibri" w:hAnsi="Times New Roman" w:cs="Times New Roman"/>
                <w:sz w:val="20"/>
                <w:szCs w:val="20"/>
                <w:lang w:val="en-US"/>
              </w:rPr>
              <w:t>9,25</w:t>
            </w:r>
          </w:p>
        </w:tc>
        <w:tc>
          <w:tcPr>
            <w:tcW w:w="908" w:type="dxa"/>
            <w:tcBorders>
              <w:top w:val="nil"/>
              <w:left w:val="nil"/>
              <w:bottom w:val="single" w:sz="4" w:space="0" w:color="auto"/>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sz w:val="20"/>
                <w:szCs w:val="20"/>
                <w:lang w:val="en-US"/>
              </w:rPr>
            </w:pPr>
            <w:r w:rsidRPr="00772027">
              <w:rPr>
                <w:rFonts w:ascii="Times New Roman" w:eastAsia="Calibri" w:hAnsi="Times New Roman" w:cs="Times New Roman"/>
                <w:sz w:val="20"/>
                <w:szCs w:val="20"/>
                <w:lang w:val="en-US"/>
              </w:rPr>
              <w:t>8,75</w:t>
            </w:r>
          </w:p>
        </w:tc>
        <w:tc>
          <w:tcPr>
            <w:tcW w:w="1059" w:type="dxa"/>
            <w:tcBorders>
              <w:top w:val="nil"/>
              <w:left w:val="nil"/>
              <w:bottom w:val="single" w:sz="4" w:space="0" w:color="auto"/>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sz w:val="20"/>
                <w:szCs w:val="20"/>
                <w:lang w:val="en-US"/>
              </w:rPr>
            </w:pPr>
            <w:r w:rsidRPr="00772027">
              <w:rPr>
                <w:rFonts w:ascii="Times New Roman" w:eastAsia="Calibri" w:hAnsi="Times New Roman" w:cs="Times New Roman"/>
                <w:sz w:val="20"/>
                <w:szCs w:val="20"/>
                <w:lang w:val="en-US"/>
              </w:rPr>
              <w:t>8,85</w:t>
            </w:r>
          </w:p>
        </w:tc>
        <w:tc>
          <w:tcPr>
            <w:tcW w:w="2148" w:type="dxa"/>
            <w:tcBorders>
              <w:top w:val="nil"/>
              <w:left w:val="nil"/>
              <w:bottom w:val="single" w:sz="4" w:space="0" w:color="auto"/>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sz w:val="20"/>
                <w:szCs w:val="20"/>
                <w:lang w:val="en-US"/>
              </w:rPr>
            </w:pPr>
            <w:r w:rsidRPr="00772027">
              <w:rPr>
                <w:rFonts w:ascii="Times New Roman" w:eastAsia="Calibri" w:hAnsi="Times New Roman" w:cs="Times New Roman"/>
                <w:sz w:val="20"/>
                <w:szCs w:val="20"/>
                <w:lang w:val="en-US"/>
              </w:rPr>
              <w:t>9,00</w:t>
            </w:r>
          </w:p>
        </w:tc>
      </w:tr>
      <w:tr w:rsidR="00772027" w:rsidRPr="002D4147" w:rsidTr="00772027">
        <w:trPr>
          <w:trHeight w:val="17"/>
        </w:trPr>
        <w:tc>
          <w:tcPr>
            <w:tcW w:w="957" w:type="dxa"/>
            <w:vMerge w:val="restart"/>
            <w:tcBorders>
              <w:top w:val="single" w:sz="4" w:space="0" w:color="auto"/>
              <w:left w:val="nil"/>
              <w:bottom w:val="single" w:sz="4" w:space="0" w:color="auto"/>
              <w:right w:val="nil"/>
            </w:tcBorders>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p>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p>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t>2010</w:t>
            </w:r>
          </w:p>
        </w:tc>
        <w:tc>
          <w:tcPr>
            <w:tcW w:w="1300" w:type="dxa"/>
            <w:tcBorders>
              <w:top w:val="single" w:sz="4" w:space="0" w:color="auto"/>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t>I</w:t>
            </w:r>
          </w:p>
        </w:tc>
        <w:tc>
          <w:tcPr>
            <w:tcW w:w="883" w:type="dxa"/>
            <w:tcBorders>
              <w:top w:val="single" w:sz="4" w:space="0" w:color="auto"/>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12,25</w:t>
            </w:r>
          </w:p>
        </w:tc>
        <w:tc>
          <w:tcPr>
            <w:tcW w:w="1210" w:type="dxa"/>
            <w:tcBorders>
              <w:top w:val="single" w:sz="4" w:space="0" w:color="auto"/>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10,05</w:t>
            </w:r>
          </w:p>
        </w:tc>
        <w:tc>
          <w:tcPr>
            <w:tcW w:w="908" w:type="dxa"/>
            <w:tcBorders>
              <w:top w:val="single" w:sz="4" w:space="0" w:color="auto"/>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9,90</w:t>
            </w:r>
          </w:p>
        </w:tc>
        <w:tc>
          <w:tcPr>
            <w:tcW w:w="1059" w:type="dxa"/>
            <w:tcBorders>
              <w:top w:val="single" w:sz="4" w:space="0" w:color="auto"/>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10,75</w:t>
            </w:r>
          </w:p>
        </w:tc>
        <w:tc>
          <w:tcPr>
            <w:tcW w:w="2148" w:type="dxa"/>
            <w:tcBorders>
              <w:top w:val="single" w:sz="4" w:space="0" w:color="auto"/>
              <w:left w:val="nil"/>
              <w:bottom w:val="nil"/>
              <w:right w:val="nil"/>
            </w:tcBorders>
            <w:shd w:val="clear" w:color="auto" w:fill="FFFFFF" w:themeFill="background1"/>
            <w:vAlign w:val="bottom"/>
          </w:tcPr>
          <w:p w:rsidR="00A10496" w:rsidRPr="00772027" w:rsidRDefault="00A10496" w:rsidP="00772027">
            <w:pPr>
              <w:jc w:val="center"/>
              <w:rPr>
                <w:rFonts w:ascii="Times New Roman" w:hAnsi="Times New Roman" w:cs="Times New Roman"/>
                <w:color w:val="000000"/>
                <w:sz w:val="20"/>
                <w:szCs w:val="20"/>
              </w:rPr>
            </w:pPr>
            <w:r w:rsidRPr="00772027">
              <w:rPr>
                <w:rFonts w:ascii="Times New Roman" w:hAnsi="Times New Roman" w:cs="Times New Roman"/>
                <w:color w:val="000000"/>
                <w:sz w:val="20"/>
                <w:szCs w:val="20"/>
              </w:rPr>
              <w:t>10</w:t>
            </w:r>
            <w:r w:rsidRPr="00772027">
              <w:rPr>
                <w:rFonts w:ascii="Times New Roman" w:hAnsi="Times New Roman" w:cs="Times New Roman"/>
                <w:color w:val="000000"/>
                <w:sz w:val="20"/>
                <w:szCs w:val="20"/>
                <w:lang w:val="en-US"/>
              </w:rPr>
              <w:t>,</w:t>
            </w:r>
            <w:r w:rsidRPr="00772027">
              <w:rPr>
                <w:rFonts w:ascii="Times New Roman" w:hAnsi="Times New Roman" w:cs="Times New Roman"/>
                <w:color w:val="000000"/>
                <w:sz w:val="20"/>
                <w:szCs w:val="20"/>
              </w:rPr>
              <w:t>74</w:t>
            </w:r>
          </w:p>
        </w:tc>
      </w:tr>
      <w:tr w:rsidR="00772027" w:rsidRPr="002D4147" w:rsidTr="00772027">
        <w:trPr>
          <w:trHeight w:val="17"/>
        </w:trPr>
        <w:tc>
          <w:tcPr>
            <w:tcW w:w="957" w:type="dxa"/>
            <w:vMerge/>
            <w:tcBorders>
              <w:top w:val="single" w:sz="4" w:space="0" w:color="auto"/>
              <w:left w:val="nil"/>
              <w:bottom w:val="single" w:sz="4" w:space="0" w:color="auto"/>
              <w:right w:val="nil"/>
            </w:tcBorders>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p>
        </w:tc>
        <w:tc>
          <w:tcPr>
            <w:tcW w:w="1300" w:type="dxa"/>
            <w:tcBorders>
              <w:top w:val="nil"/>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t>II</w:t>
            </w:r>
          </w:p>
        </w:tc>
        <w:tc>
          <w:tcPr>
            <w:tcW w:w="883"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11,75</w:t>
            </w:r>
          </w:p>
        </w:tc>
        <w:tc>
          <w:tcPr>
            <w:tcW w:w="1210"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8,80</w:t>
            </w:r>
          </w:p>
        </w:tc>
        <w:tc>
          <w:tcPr>
            <w:tcW w:w="908"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9,90</w:t>
            </w:r>
          </w:p>
        </w:tc>
        <w:tc>
          <w:tcPr>
            <w:tcW w:w="1059"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10,75</w:t>
            </w:r>
          </w:p>
        </w:tc>
        <w:tc>
          <w:tcPr>
            <w:tcW w:w="2148" w:type="dxa"/>
            <w:tcBorders>
              <w:top w:val="nil"/>
              <w:left w:val="nil"/>
              <w:bottom w:val="nil"/>
              <w:right w:val="nil"/>
            </w:tcBorders>
            <w:shd w:val="clear" w:color="auto" w:fill="FFFFFF" w:themeFill="background1"/>
            <w:vAlign w:val="bottom"/>
          </w:tcPr>
          <w:p w:rsidR="00A10496" w:rsidRPr="00772027" w:rsidRDefault="00A10496" w:rsidP="00772027">
            <w:pPr>
              <w:jc w:val="center"/>
              <w:rPr>
                <w:rFonts w:ascii="Times New Roman" w:hAnsi="Times New Roman" w:cs="Times New Roman"/>
                <w:color w:val="000000"/>
                <w:sz w:val="20"/>
                <w:szCs w:val="20"/>
              </w:rPr>
            </w:pPr>
            <w:r w:rsidRPr="00772027">
              <w:rPr>
                <w:rFonts w:ascii="Times New Roman" w:hAnsi="Times New Roman" w:cs="Times New Roman"/>
                <w:color w:val="000000"/>
                <w:sz w:val="20"/>
                <w:szCs w:val="20"/>
              </w:rPr>
              <w:t>10</w:t>
            </w:r>
            <w:r w:rsidRPr="00772027">
              <w:rPr>
                <w:rFonts w:ascii="Times New Roman" w:hAnsi="Times New Roman" w:cs="Times New Roman"/>
                <w:color w:val="000000"/>
                <w:sz w:val="20"/>
                <w:szCs w:val="20"/>
                <w:lang w:val="en-US"/>
              </w:rPr>
              <w:t>,</w:t>
            </w:r>
            <w:r w:rsidRPr="00772027">
              <w:rPr>
                <w:rFonts w:ascii="Times New Roman" w:hAnsi="Times New Roman" w:cs="Times New Roman"/>
                <w:color w:val="000000"/>
                <w:sz w:val="20"/>
                <w:szCs w:val="20"/>
              </w:rPr>
              <w:t>30</w:t>
            </w:r>
          </w:p>
        </w:tc>
      </w:tr>
      <w:tr w:rsidR="00772027" w:rsidRPr="002D4147" w:rsidTr="00772027">
        <w:trPr>
          <w:trHeight w:val="17"/>
        </w:trPr>
        <w:tc>
          <w:tcPr>
            <w:tcW w:w="957" w:type="dxa"/>
            <w:vMerge/>
            <w:tcBorders>
              <w:top w:val="single" w:sz="4" w:space="0" w:color="auto"/>
              <w:left w:val="nil"/>
              <w:bottom w:val="single" w:sz="4" w:space="0" w:color="auto"/>
              <w:right w:val="nil"/>
            </w:tcBorders>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p>
        </w:tc>
        <w:tc>
          <w:tcPr>
            <w:tcW w:w="1300" w:type="dxa"/>
            <w:tcBorders>
              <w:top w:val="nil"/>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t>III</w:t>
            </w:r>
          </w:p>
        </w:tc>
        <w:tc>
          <w:tcPr>
            <w:tcW w:w="883"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10,50</w:t>
            </w:r>
          </w:p>
        </w:tc>
        <w:tc>
          <w:tcPr>
            <w:tcW w:w="1210"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8,80</w:t>
            </w:r>
          </w:p>
        </w:tc>
        <w:tc>
          <w:tcPr>
            <w:tcW w:w="908"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9,90</w:t>
            </w:r>
          </w:p>
        </w:tc>
        <w:tc>
          <w:tcPr>
            <w:tcW w:w="1059"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10,75</w:t>
            </w:r>
          </w:p>
        </w:tc>
        <w:tc>
          <w:tcPr>
            <w:tcW w:w="2148" w:type="dxa"/>
            <w:tcBorders>
              <w:top w:val="nil"/>
              <w:left w:val="nil"/>
              <w:bottom w:val="nil"/>
              <w:right w:val="nil"/>
            </w:tcBorders>
            <w:shd w:val="clear" w:color="auto" w:fill="FFFFFF" w:themeFill="background1"/>
            <w:vAlign w:val="bottom"/>
          </w:tcPr>
          <w:p w:rsidR="00A10496" w:rsidRPr="00772027" w:rsidRDefault="00A10496" w:rsidP="00772027">
            <w:pPr>
              <w:jc w:val="center"/>
              <w:rPr>
                <w:rFonts w:ascii="Times New Roman" w:hAnsi="Times New Roman" w:cs="Times New Roman"/>
                <w:color w:val="000000"/>
                <w:sz w:val="20"/>
                <w:szCs w:val="20"/>
                <w:lang w:val="en-US"/>
              </w:rPr>
            </w:pPr>
            <w:r w:rsidRPr="00772027">
              <w:rPr>
                <w:rFonts w:ascii="Times New Roman" w:hAnsi="Times New Roman" w:cs="Times New Roman"/>
                <w:color w:val="000000"/>
                <w:sz w:val="20"/>
                <w:szCs w:val="20"/>
              </w:rPr>
              <w:t>9,9</w:t>
            </w:r>
            <w:r w:rsidRPr="00772027">
              <w:rPr>
                <w:rFonts w:ascii="Times New Roman" w:hAnsi="Times New Roman" w:cs="Times New Roman"/>
                <w:color w:val="000000"/>
                <w:sz w:val="20"/>
                <w:szCs w:val="20"/>
                <w:lang w:val="en-US"/>
              </w:rPr>
              <w:t>0</w:t>
            </w:r>
          </w:p>
        </w:tc>
      </w:tr>
      <w:tr w:rsidR="00772027" w:rsidRPr="002D4147" w:rsidTr="00772027">
        <w:trPr>
          <w:trHeight w:val="17"/>
        </w:trPr>
        <w:tc>
          <w:tcPr>
            <w:tcW w:w="957" w:type="dxa"/>
            <w:vMerge/>
            <w:tcBorders>
              <w:top w:val="single" w:sz="4" w:space="0" w:color="auto"/>
              <w:left w:val="nil"/>
              <w:bottom w:val="single" w:sz="4" w:space="0" w:color="auto"/>
              <w:right w:val="nil"/>
            </w:tcBorders>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p>
        </w:tc>
        <w:tc>
          <w:tcPr>
            <w:tcW w:w="1300" w:type="dxa"/>
            <w:tcBorders>
              <w:top w:val="nil"/>
              <w:left w:val="nil"/>
              <w:bottom w:val="single" w:sz="4" w:space="0" w:color="auto"/>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t>IV</w:t>
            </w:r>
          </w:p>
        </w:tc>
        <w:tc>
          <w:tcPr>
            <w:tcW w:w="883" w:type="dxa"/>
            <w:tcBorders>
              <w:top w:val="nil"/>
              <w:left w:val="nil"/>
              <w:bottom w:val="single" w:sz="4" w:space="0" w:color="auto"/>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8,80</w:t>
            </w:r>
          </w:p>
        </w:tc>
        <w:tc>
          <w:tcPr>
            <w:tcW w:w="1210" w:type="dxa"/>
            <w:tcBorders>
              <w:top w:val="nil"/>
              <w:left w:val="nil"/>
              <w:bottom w:val="single" w:sz="4" w:space="0" w:color="auto"/>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8,80</w:t>
            </w:r>
          </w:p>
        </w:tc>
        <w:tc>
          <w:tcPr>
            <w:tcW w:w="908" w:type="dxa"/>
            <w:tcBorders>
              <w:top w:val="nil"/>
              <w:left w:val="nil"/>
              <w:bottom w:val="single" w:sz="4" w:space="0" w:color="auto"/>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8,75</w:t>
            </w:r>
          </w:p>
        </w:tc>
        <w:tc>
          <w:tcPr>
            <w:tcW w:w="1059" w:type="dxa"/>
            <w:tcBorders>
              <w:top w:val="nil"/>
              <w:left w:val="nil"/>
              <w:bottom w:val="single" w:sz="4" w:space="0" w:color="auto"/>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10,75</w:t>
            </w:r>
          </w:p>
        </w:tc>
        <w:tc>
          <w:tcPr>
            <w:tcW w:w="2148" w:type="dxa"/>
            <w:tcBorders>
              <w:top w:val="nil"/>
              <w:left w:val="nil"/>
              <w:bottom w:val="single" w:sz="4" w:space="0" w:color="auto"/>
              <w:right w:val="nil"/>
            </w:tcBorders>
            <w:shd w:val="clear" w:color="auto" w:fill="FFFFFF" w:themeFill="background1"/>
            <w:vAlign w:val="bottom"/>
          </w:tcPr>
          <w:p w:rsidR="00A10496" w:rsidRPr="00772027" w:rsidRDefault="00A10496" w:rsidP="00772027">
            <w:pPr>
              <w:jc w:val="center"/>
              <w:rPr>
                <w:rFonts w:ascii="Times New Roman" w:hAnsi="Times New Roman" w:cs="Times New Roman"/>
                <w:color w:val="000000"/>
                <w:sz w:val="20"/>
                <w:szCs w:val="20"/>
              </w:rPr>
            </w:pPr>
            <w:r w:rsidRPr="00772027">
              <w:rPr>
                <w:rFonts w:ascii="Times New Roman" w:hAnsi="Times New Roman" w:cs="Times New Roman"/>
                <w:color w:val="000000"/>
                <w:sz w:val="20"/>
                <w:szCs w:val="20"/>
              </w:rPr>
              <w:t>9</w:t>
            </w:r>
            <w:r w:rsidRPr="00772027">
              <w:rPr>
                <w:rFonts w:ascii="Times New Roman" w:hAnsi="Times New Roman" w:cs="Times New Roman"/>
                <w:color w:val="000000"/>
                <w:sz w:val="20"/>
                <w:szCs w:val="20"/>
                <w:lang w:val="en-US"/>
              </w:rPr>
              <w:t>,</w:t>
            </w:r>
            <w:r w:rsidRPr="00772027">
              <w:rPr>
                <w:rFonts w:ascii="Times New Roman" w:hAnsi="Times New Roman" w:cs="Times New Roman"/>
                <w:color w:val="000000"/>
                <w:sz w:val="20"/>
                <w:szCs w:val="20"/>
              </w:rPr>
              <w:t>28</w:t>
            </w:r>
          </w:p>
        </w:tc>
      </w:tr>
      <w:tr w:rsidR="00772027" w:rsidRPr="002D4147" w:rsidTr="00772027">
        <w:trPr>
          <w:trHeight w:val="17"/>
        </w:trPr>
        <w:tc>
          <w:tcPr>
            <w:tcW w:w="957" w:type="dxa"/>
            <w:vMerge w:val="restart"/>
            <w:tcBorders>
              <w:top w:val="single" w:sz="4" w:space="0" w:color="auto"/>
              <w:left w:val="nil"/>
              <w:bottom w:val="single" w:sz="4" w:space="0" w:color="auto"/>
              <w:right w:val="nil"/>
            </w:tcBorders>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p>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p>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t>2011</w:t>
            </w:r>
          </w:p>
        </w:tc>
        <w:tc>
          <w:tcPr>
            <w:tcW w:w="1300" w:type="dxa"/>
            <w:tcBorders>
              <w:top w:val="single" w:sz="4" w:space="0" w:color="auto"/>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t>I</w:t>
            </w:r>
          </w:p>
        </w:tc>
        <w:tc>
          <w:tcPr>
            <w:tcW w:w="883" w:type="dxa"/>
            <w:tcBorders>
              <w:top w:val="single" w:sz="4" w:space="0" w:color="auto"/>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11,49</w:t>
            </w:r>
          </w:p>
        </w:tc>
        <w:tc>
          <w:tcPr>
            <w:tcW w:w="1210" w:type="dxa"/>
            <w:tcBorders>
              <w:top w:val="single" w:sz="4" w:space="0" w:color="auto"/>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11,75</w:t>
            </w:r>
          </w:p>
        </w:tc>
        <w:tc>
          <w:tcPr>
            <w:tcW w:w="908" w:type="dxa"/>
            <w:tcBorders>
              <w:top w:val="single" w:sz="4" w:space="0" w:color="auto"/>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12,72</w:t>
            </w:r>
          </w:p>
        </w:tc>
        <w:tc>
          <w:tcPr>
            <w:tcW w:w="1059" w:type="dxa"/>
            <w:tcBorders>
              <w:top w:val="single" w:sz="4" w:space="0" w:color="auto"/>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10,85</w:t>
            </w:r>
          </w:p>
        </w:tc>
        <w:tc>
          <w:tcPr>
            <w:tcW w:w="2148" w:type="dxa"/>
            <w:tcBorders>
              <w:top w:val="single" w:sz="4" w:space="0" w:color="auto"/>
              <w:left w:val="nil"/>
              <w:bottom w:val="nil"/>
              <w:right w:val="nil"/>
            </w:tcBorders>
            <w:shd w:val="clear" w:color="auto" w:fill="FFFFFF" w:themeFill="background1"/>
            <w:vAlign w:val="bottom"/>
          </w:tcPr>
          <w:p w:rsidR="00A10496" w:rsidRPr="00772027" w:rsidRDefault="00A10496" w:rsidP="00772027">
            <w:pPr>
              <w:jc w:val="center"/>
              <w:rPr>
                <w:rFonts w:ascii="Times New Roman" w:hAnsi="Times New Roman" w:cs="Times New Roman"/>
                <w:color w:val="000000"/>
                <w:sz w:val="20"/>
                <w:szCs w:val="20"/>
              </w:rPr>
            </w:pPr>
            <w:r w:rsidRPr="00772027">
              <w:rPr>
                <w:rFonts w:ascii="Times New Roman" w:hAnsi="Times New Roman" w:cs="Times New Roman"/>
                <w:color w:val="000000"/>
                <w:sz w:val="20"/>
                <w:szCs w:val="20"/>
              </w:rPr>
              <w:t>11</w:t>
            </w:r>
            <w:r w:rsidRPr="00772027">
              <w:rPr>
                <w:rFonts w:ascii="Times New Roman" w:hAnsi="Times New Roman" w:cs="Times New Roman"/>
                <w:color w:val="000000"/>
                <w:sz w:val="20"/>
                <w:szCs w:val="20"/>
                <w:lang w:val="en-US"/>
              </w:rPr>
              <w:t>,</w:t>
            </w:r>
            <w:r w:rsidRPr="00772027">
              <w:rPr>
                <w:rFonts w:ascii="Times New Roman" w:hAnsi="Times New Roman" w:cs="Times New Roman"/>
                <w:color w:val="000000"/>
                <w:sz w:val="20"/>
                <w:szCs w:val="20"/>
              </w:rPr>
              <w:t>70</w:t>
            </w:r>
          </w:p>
        </w:tc>
      </w:tr>
      <w:tr w:rsidR="00772027" w:rsidRPr="002D4147" w:rsidTr="00772027">
        <w:trPr>
          <w:trHeight w:val="17"/>
        </w:trPr>
        <w:tc>
          <w:tcPr>
            <w:tcW w:w="957" w:type="dxa"/>
            <w:vMerge/>
            <w:tcBorders>
              <w:top w:val="nil"/>
              <w:left w:val="nil"/>
              <w:bottom w:val="single" w:sz="4" w:space="0" w:color="auto"/>
              <w:right w:val="nil"/>
            </w:tcBorders>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p>
        </w:tc>
        <w:tc>
          <w:tcPr>
            <w:tcW w:w="1300" w:type="dxa"/>
            <w:tcBorders>
              <w:top w:val="nil"/>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t>II</w:t>
            </w:r>
          </w:p>
        </w:tc>
        <w:tc>
          <w:tcPr>
            <w:tcW w:w="883"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11,49</w:t>
            </w:r>
          </w:p>
        </w:tc>
        <w:tc>
          <w:tcPr>
            <w:tcW w:w="1210"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11,75</w:t>
            </w:r>
          </w:p>
        </w:tc>
        <w:tc>
          <w:tcPr>
            <w:tcW w:w="908"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11,90</w:t>
            </w:r>
          </w:p>
        </w:tc>
        <w:tc>
          <w:tcPr>
            <w:tcW w:w="1059"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10,85</w:t>
            </w:r>
          </w:p>
        </w:tc>
        <w:tc>
          <w:tcPr>
            <w:tcW w:w="2148" w:type="dxa"/>
            <w:tcBorders>
              <w:top w:val="nil"/>
              <w:left w:val="nil"/>
              <w:bottom w:val="nil"/>
              <w:right w:val="nil"/>
            </w:tcBorders>
            <w:shd w:val="clear" w:color="auto" w:fill="FFFFFF" w:themeFill="background1"/>
            <w:vAlign w:val="bottom"/>
          </w:tcPr>
          <w:p w:rsidR="00A10496" w:rsidRPr="00772027" w:rsidRDefault="00A10496" w:rsidP="00772027">
            <w:pPr>
              <w:jc w:val="center"/>
              <w:rPr>
                <w:rFonts w:ascii="Times New Roman" w:hAnsi="Times New Roman" w:cs="Times New Roman"/>
                <w:color w:val="000000"/>
                <w:sz w:val="20"/>
                <w:szCs w:val="20"/>
              </w:rPr>
            </w:pPr>
            <w:r w:rsidRPr="00772027">
              <w:rPr>
                <w:rFonts w:ascii="Times New Roman" w:hAnsi="Times New Roman" w:cs="Times New Roman"/>
                <w:color w:val="000000"/>
                <w:sz w:val="20"/>
                <w:szCs w:val="20"/>
              </w:rPr>
              <w:t>11</w:t>
            </w:r>
            <w:r w:rsidRPr="00772027">
              <w:rPr>
                <w:rFonts w:ascii="Times New Roman" w:hAnsi="Times New Roman" w:cs="Times New Roman"/>
                <w:color w:val="000000"/>
                <w:sz w:val="20"/>
                <w:szCs w:val="20"/>
                <w:lang w:val="en-US"/>
              </w:rPr>
              <w:t>,</w:t>
            </w:r>
            <w:r w:rsidRPr="00772027">
              <w:rPr>
                <w:rFonts w:ascii="Times New Roman" w:hAnsi="Times New Roman" w:cs="Times New Roman"/>
                <w:color w:val="000000"/>
                <w:sz w:val="20"/>
                <w:szCs w:val="20"/>
              </w:rPr>
              <w:t>50</w:t>
            </w:r>
          </w:p>
        </w:tc>
      </w:tr>
      <w:tr w:rsidR="00772027" w:rsidRPr="002D4147" w:rsidTr="00772027">
        <w:trPr>
          <w:trHeight w:val="17"/>
        </w:trPr>
        <w:tc>
          <w:tcPr>
            <w:tcW w:w="957" w:type="dxa"/>
            <w:vMerge/>
            <w:tcBorders>
              <w:top w:val="nil"/>
              <w:left w:val="nil"/>
              <w:bottom w:val="single" w:sz="4" w:space="0" w:color="auto"/>
              <w:right w:val="nil"/>
            </w:tcBorders>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p>
        </w:tc>
        <w:tc>
          <w:tcPr>
            <w:tcW w:w="1300" w:type="dxa"/>
            <w:tcBorders>
              <w:top w:val="nil"/>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t>III</w:t>
            </w:r>
          </w:p>
        </w:tc>
        <w:tc>
          <w:tcPr>
            <w:tcW w:w="883"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11,07</w:t>
            </w:r>
          </w:p>
        </w:tc>
        <w:tc>
          <w:tcPr>
            <w:tcW w:w="1210"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11,75</w:t>
            </w:r>
          </w:p>
        </w:tc>
        <w:tc>
          <w:tcPr>
            <w:tcW w:w="908"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11,80</w:t>
            </w:r>
          </w:p>
        </w:tc>
        <w:tc>
          <w:tcPr>
            <w:tcW w:w="1059"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11,69</w:t>
            </w:r>
          </w:p>
        </w:tc>
        <w:tc>
          <w:tcPr>
            <w:tcW w:w="2148" w:type="dxa"/>
            <w:tcBorders>
              <w:top w:val="nil"/>
              <w:left w:val="nil"/>
              <w:bottom w:val="nil"/>
              <w:right w:val="nil"/>
            </w:tcBorders>
            <w:shd w:val="clear" w:color="auto" w:fill="FFFFFF" w:themeFill="background1"/>
            <w:vAlign w:val="bottom"/>
          </w:tcPr>
          <w:p w:rsidR="00A10496" w:rsidRPr="00772027" w:rsidRDefault="00A10496" w:rsidP="00772027">
            <w:pPr>
              <w:jc w:val="center"/>
              <w:rPr>
                <w:rFonts w:ascii="Times New Roman" w:hAnsi="Times New Roman" w:cs="Times New Roman"/>
                <w:color w:val="000000"/>
                <w:sz w:val="20"/>
                <w:szCs w:val="20"/>
              </w:rPr>
            </w:pPr>
            <w:r w:rsidRPr="00772027">
              <w:rPr>
                <w:rFonts w:ascii="Times New Roman" w:hAnsi="Times New Roman" w:cs="Times New Roman"/>
                <w:color w:val="000000"/>
                <w:sz w:val="20"/>
                <w:szCs w:val="20"/>
              </w:rPr>
              <w:t>11</w:t>
            </w:r>
            <w:r w:rsidRPr="00772027">
              <w:rPr>
                <w:rFonts w:ascii="Times New Roman" w:hAnsi="Times New Roman" w:cs="Times New Roman"/>
                <w:color w:val="000000"/>
                <w:sz w:val="20"/>
                <w:szCs w:val="20"/>
                <w:lang w:val="en-US"/>
              </w:rPr>
              <w:t>,</w:t>
            </w:r>
            <w:r w:rsidRPr="00772027">
              <w:rPr>
                <w:rFonts w:ascii="Times New Roman" w:hAnsi="Times New Roman" w:cs="Times New Roman"/>
                <w:color w:val="000000"/>
                <w:sz w:val="20"/>
                <w:szCs w:val="20"/>
              </w:rPr>
              <w:t>58</w:t>
            </w:r>
          </w:p>
        </w:tc>
      </w:tr>
      <w:tr w:rsidR="00772027" w:rsidRPr="002D4147" w:rsidTr="00772027">
        <w:trPr>
          <w:trHeight w:val="17"/>
        </w:trPr>
        <w:tc>
          <w:tcPr>
            <w:tcW w:w="957" w:type="dxa"/>
            <w:vMerge/>
            <w:tcBorders>
              <w:top w:val="nil"/>
              <w:left w:val="nil"/>
              <w:bottom w:val="single" w:sz="4" w:space="0" w:color="auto"/>
              <w:right w:val="nil"/>
            </w:tcBorders>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p>
        </w:tc>
        <w:tc>
          <w:tcPr>
            <w:tcW w:w="1300" w:type="dxa"/>
            <w:tcBorders>
              <w:top w:val="nil"/>
              <w:left w:val="nil"/>
              <w:bottom w:val="single" w:sz="4" w:space="0" w:color="auto"/>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t>IV</w:t>
            </w:r>
          </w:p>
        </w:tc>
        <w:tc>
          <w:tcPr>
            <w:tcW w:w="883" w:type="dxa"/>
            <w:tcBorders>
              <w:top w:val="nil"/>
              <w:left w:val="nil"/>
              <w:bottom w:val="single" w:sz="4" w:space="0" w:color="auto"/>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10,25</w:t>
            </w:r>
          </w:p>
        </w:tc>
        <w:tc>
          <w:tcPr>
            <w:tcW w:w="1210" w:type="dxa"/>
            <w:tcBorders>
              <w:top w:val="nil"/>
              <w:left w:val="nil"/>
              <w:bottom w:val="single" w:sz="4" w:space="0" w:color="auto"/>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11,25</w:t>
            </w:r>
          </w:p>
        </w:tc>
        <w:tc>
          <w:tcPr>
            <w:tcW w:w="908" w:type="dxa"/>
            <w:tcBorders>
              <w:top w:val="nil"/>
              <w:left w:val="nil"/>
              <w:bottom w:val="single" w:sz="4" w:space="0" w:color="auto"/>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11,00</w:t>
            </w:r>
          </w:p>
        </w:tc>
        <w:tc>
          <w:tcPr>
            <w:tcW w:w="1059" w:type="dxa"/>
            <w:tcBorders>
              <w:top w:val="nil"/>
              <w:left w:val="nil"/>
              <w:bottom w:val="single" w:sz="4" w:space="0" w:color="auto"/>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11,08</w:t>
            </w:r>
          </w:p>
        </w:tc>
        <w:tc>
          <w:tcPr>
            <w:tcW w:w="2148" w:type="dxa"/>
            <w:tcBorders>
              <w:top w:val="nil"/>
              <w:left w:val="nil"/>
              <w:bottom w:val="single" w:sz="4" w:space="0" w:color="auto"/>
              <w:right w:val="nil"/>
            </w:tcBorders>
            <w:shd w:val="clear" w:color="auto" w:fill="FFFFFF" w:themeFill="background1"/>
            <w:vAlign w:val="bottom"/>
          </w:tcPr>
          <w:p w:rsidR="00A10496" w:rsidRPr="00772027" w:rsidRDefault="00A10496" w:rsidP="00772027">
            <w:pPr>
              <w:jc w:val="center"/>
              <w:rPr>
                <w:rFonts w:ascii="Times New Roman" w:hAnsi="Times New Roman" w:cs="Times New Roman"/>
                <w:color w:val="000000"/>
                <w:sz w:val="20"/>
                <w:szCs w:val="20"/>
              </w:rPr>
            </w:pPr>
            <w:r w:rsidRPr="00772027">
              <w:rPr>
                <w:rFonts w:ascii="Times New Roman" w:hAnsi="Times New Roman" w:cs="Times New Roman"/>
                <w:color w:val="000000"/>
                <w:sz w:val="20"/>
                <w:szCs w:val="20"/>
              </w:rPr>
              <w:t>10</w:t>
            </w:r>
            <w:r w:rsidRPr="00772027">
              <w:rPr>
                <w:rFonts w:ascii="Times New Roman" w:hAnsi="Times New Roman" w:cs="Times New Roman"/>
                <w:color w:val="000000"/>
                <w:sz w:val="20"/>
                <w:szCs w:val="20"/>
                <w:lang w:val="en-US"/>
              </w:rPr>
              <w:t>,</w:t>
            </w:r>
            <w:r w:rsidRPr="00772027">
              <w:rPr>
                <w:rFonts w:ascii="Times New Roman" w:hAnsi="Times New Roman" w:cs="Times New Roman"/>
                <w:color w:val="000000"/>
                <w:sz w:val="20"/>
                <w:szCs w:val="20"/>
              </w:rPr>
              <w:t>90</w:t>
            </w:r>
          </w:p>
        </w:tc>
      </w:tr>
      <w:tr w:rsidR="00772027" w:rsidRPr="002D4147" w:rsidTr="00772027">
        <w:trPr>
          <w:trHeight w:val="17"/>
        </w:trPr>
        <w:tc>
          <w:tcPr>
            <w:tcW w:w="957" w:type="dxa"/>
            <w:vMerge w:val="restart"/>
            <w:tcBorders>
              <w:top w:val="single" w:sz="4" w:space="0" w:color="auto"/>
              <w:left w:val="nil"/>
              <w:bottom w:val="single" w:sz="4" w:space="0" w:color="auto"/>
              <w:right w:val="nil"/>
            </w:tcBorders>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p>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p>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t>2012</w:t>
            </w:r>
          </w:p>
        </w:tc>
        <w:tc>
          <w:tcPr>
            <w:tcW w:w="1300" w:type="dxa"/>
            <w:tcBorders>
              <w:top w:val="single" w:sz="4" w:space="0" w:color="auto"/>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t>I</w:t>
            </w:r>
          </w:p>
        </w:tc>
        <w:tc>
          <w:tcPr>
            <w:tcW w:w="883" w:type="dxa"/>
            <w:tcBorders>
              <w:top w:val="single" w:sz="4" w:space="0" w:color="auto"/>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9,99</w:t>
            </w:r>
          </w:p>
        </w:tc>
        <w:tc>
          <w:tcPr>
            <w:tcW w:w="1210" w:type="dxa"/>
            <w:tcBorders>
              <w:top w:val="single" w:sz="4" w:space="0" w:color="auto"/>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10,75</w:t>
            </w:r>
          </w:p>
        </w:tc>
        <w:tc>
          <w:tcPr>
            <w:tcW w:w="908" w:type="dxa"/>
            <w:tcBorders>
              <w:top w:val="single" w:sz="4" w:space="0" w:color="auto"/>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10,70</w:t>
            </w:r>
          </w:p>
        </w:tc>
        <w:tc>
          <w:tcPr>
            <w:tcW w:w="1059" w:type="dxa"/>
            <w:tcBorders>
              <w:top w:val="single" w:sz="4" w:space="0" w:color="auto"/>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10,75</w:t>
            </w:r>
          </w:p>
        </w:tc>
        <w:tc>
          <w:tcPr>
            <w:tcW w:w="2148" w:type="dxa"/>
            <w:tcBorders>
              <w:top w:val="single" w:sz="4" w:space="0" w:color="auto"/>
              <w:left w:val="nil"/>
              <w:bottom w:val="nil"/>
              <w:right w:val="nil"/>
            </w:tcBorders>
            <w:shd w:val="clear" w:color="auto" w:fill="FFFFFF" w:themeFill="background1"/>
            <w:vAlign w:val="bottom"/>
          </w:tcPr>
          <w:p w:rsidR="00A10496" w:rsidRPr="00772027" w:rsidRDefault="00A10496" w:rsidP="00772027">
            <w:pPr>
              <w:jc w:val="center"/>
              <w:rPr>
                <w:rFonts w:ascii="Times New Roman" w:hAnsi="Times New Roman" w:cs="Times New Roman"/>
                <w:color w:val="000000"/>
                <w:sz w:val="20"/>
                <w:szCs w:val="20"/>
              </w:rPr>
            </w:pPr>
            <w:r w:rsidRPr="00772027">
              <w:rPr>
                <w:rFonts w:ascii="Times New Roman" w:hAnsi="Times New Roman" w:cs="Times New Roman"/>
                <w:color w:val="000000"/>
                <w:sz w:val="20"/>
                <w:szCs w:val="20"/>
              </w:rPr>
              <w:t>10</w:t>
            </w:r>
            <w:r w:rsidRPr="00772027">
              <w:rPr>
                <w:rFonts w:ascii="Times New Roman" w:hAnsi="Times New Roman" w:cs="Times New Roman"/>
                <w:color w:val="000000"/>
                <w:sz w:val="20"/>
                <w:szCs w:val="20"/>
                <w:lang w:val="en-US"/>
              </w:rPr>
              <w:t>,</w:t>
            </w:r>
            <w:r w:rsidRPr="00772027">
              <w:rPr>
                <w:rFonts w:ascii="Times New Roman" w:hAnsi="Times New Roman" w:cs="Times New Roman"/>
                <w:color w:val="000000"/>
                <w:sz w:val="20"/>
                <w:szCs w:val="20"/>
              </w:rPr>
              <w:t>55</w:t>
            </w:r>
          </w:p>
        </w:tc>
      </w:tr>
      <w:tr w:rsidR="00772027" w:rsidRPr="002D4147" w:rsidTr="00772027">
        <w:trPr>
          <w:trHeight w:val="17"/>
        </w:trPr>
        <w:tc>
          <w:tcPr>
            <w:tcW w:w="957" w:type="dxa"/>
            <w:vMerge/>
            <w:tcBorders>
              <w:top w:val="nil"/>
              <w:left w:val="nil"/>
              <w:bottom w:val="single" w:sz="4" w:space="0" w:color="auto"/>
              <w:right w:val="nil"/>
            </w:tcBorders>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p>
        </w:tc>
        <w:tc>
          <w:tcPr>
            <w:tcW w:w="1300" w:type="dxa"/>
            <w:tcBorders>
              <w:top w:val="nil"/>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t>II</w:t>
            </w:r>
          </w:p>
        </w:tc>
        <w:tc>
          <w:tcPr>
            <w:tcW w:w="883"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10,00</w:t>
            </w:r>
          </w:p>
        </w:tc>
        <w:tc>
          <w:tcPr>
            <w:tcW w:w="1210"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10,75</w:t>
            </w:r>
          </w:p>
        </w:tc>
        <w:tc>
          <w:tcPr>
            <w:tcW w:w="908"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10,65</w:t>
            </w:r>
          </w:p>
        </w:tc>
        <w:tc>
          <w:tcPr>
            <w:tcW w:w="1059"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10,45</w:t>
            </w:r>
          </w:p>
        </w:tc>
        <w:tc>
          <w:tcPr>
            <w:tcW w:w="2148" w:type="dxa"/>
            <w:tcBorders>
              <w:top w:val="nil"/>
              <w:left w:val="nil"/>
              <w:bottom w:val="nil"/>
              <w:right w:val="nil"/>
            </w:tcBorders>
            <w:shd w:val="clear" w:color="auto" w:fill="FFFFFF" w:themeFill="background1"/>
            <w:vAlign w:val="bottom"/>
          </w:tcPr>
          <w:p w:rsidR="00A10496" w:rsidRPr="00772027" w:rsidRDefault="00A10496" w:rsidP="00772027">
            <w:pPr>
              <w:jc w:val="center"/>
              <w:rPr>
                <w:rFonts w:ascii="Times New Roman" w:hAnsi="Times New Roman" w:cs="Times New Roman"/>
                <w:color w:val="000000"/>
                <w:sz w:val="20"/>
                <w:szCs w:val="20"/>
              </w:rPr>
            </w:pPr>
            <w:r w:rsidRPr="00772027">
              <w:rPr>
                <w:rFonts w:ascii="Times New Roman" w:hAnsi="Times New Roman" w:cs="Times New Roman"/>
                <w:color w:val="000000"/>
                <w:sz w:val="20"/>
                <w:szCs w:val="20"/>
              </w:rPr>
              <w:t>10</w:t>
            </w:r>
            <w:r w:rsidRPr="00772027">
              <w:rPr>
                <w:rFonts w:ascii="Times New Roman" w:hAnsi="Times New Roman" w:cs="Times New Roman"/>
                <w:color w:val="000000"/>
                <w:sz w:val="20"/>
                <w:szCs w:val="20"/>
                <w:lang w:val="en-US"/>
              </w:rPr>
              <w:t>,</w:t>
            </w:r>
            <w:r w:rsidRPr="00772027">
              <w:rPr>
                <w:rFonts w:ascii="Times New Roman" w:hAnsi="Times New Roman" w:cs="Times New Roman"/>
                <w:color w:val="000000"/>
                <w:sz w:val="20"/>
                <w:szCs w:val="20"/>
              </w:rPr>
              <w:t>46</w:t>
            </w:r>
          </w:p>
        </w:tc>
      </w:tr>
      <w:tr w:rsidR="00772027" w:rsidRPr="002D4147" w:rsidTr="00772027">
        <w:trPr>
          <w:trHeight w:val="17"/>
        </w:trPr>
        <w:tc>
          <w:tcPr>
            <w:tcW w:w="957" w:type="dxa"/>
            <w:vMerge/>
            <w:tcBorders>
              <w:top w:val="nil"/>
              <w:left w:val="nil"/>
              <w:bottom w:val="single" w:sz="4" w:space="0" w:color="auto"/>
              <w:right w:val="nil"/>
            </w:tcBorders>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p>
        </w:tc>
        <w:tc>
          <w:tcPr>
            <w:tcW w:w="1300" w:type="dxa"/>
            <w:tcBorders>
              <w:top w:val="nil"/>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t>III</w:t>
            </w:r>
          </w:p>
        </w:tc>
        <w:tc>
          <w:tcPr>
            <w:tcW w:w="883"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10,00</w:t>
            </w:r>
          </w:p>
        </w:tc>
        <w:tc>
          <w:tcPr>
            <w:tcW w:w="1210"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10,75</w:t>
            </w:r>
          </w:p>
        </w:tc>
        <w:tc>
          <w:tcPr>
            <w:tcW w:w="908"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10,65</w:t>
            </w:r>
          </w:p>
        </w:tc>
        <w:tc>
          <w:tcPr>
            <w:tcW w:w="1059"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10,45</w:t>
            </w:r>
          </w:p>
        </w:tc>
        <w:tc>
          <w:tcPr>
            <w:tcW w:w="2148" w:type="dxa"/>
            <w:tcBorders>
              <w:top w:val="nil"/>
              <w:left w:val="nil"/>
              <w:bottom w:val="nil"/>
              <w:right w:val="nil"/>
            </w:tcBorders>
            <w:shd w:val="clear" w:color="auto" w:fill="FFFFFF" w:themeFill="background1"/>
            <w:vAlign w:val="bottom"/>
          </w:tcPr>
          <w:p w:rsidR="00A10496" w:rsidRPr="00772027" w:rsidRDefault="00A10496" w:rsidP="00772027">
            <w:pPr>
              <w:jc w:val="center"/>
              <w:rPr>
                <w:rFonts w:ascii="Times New Roman" w:hAnsi="Times New Roman" w:cs="Times New Roman"/>
                <w:color w:val="000000"/>
                <w:sz w:val="20"/>
                <w:szCs w:val="20"/>
              </w:rPr>
            </w:pPr>
            <w:r w:rsidRPr="00772027">
              <w:rPr>
                <w:rFonts w:ascii="Times New Roman" w:hAnsi="Times New Roman" w:cs="Times New Roman"/>
                <w:color w:val="000000"/>
                <w:sz w:val="20"/>
                <w:szCs w:val="20"/>
              </w:rPr>
              <w:t>10</w:t>
            </w:r>
            <w:r w:rsidRPr="00772027">
              <w:rPr>
                <w:rFonts w:ascii="Times New Roman" w:hAnsi="Times New Roman" w:cs="Times New Roman"/>
                <w:color w:val="000000"/>
                <w:sz w:val="20"/>
                <w:szCs w:val="20"/>
                <w:lang w:val="en-US"/>
              </w:rPr>
              <w:t>,</w:t>
            </w:r>
            <w:r w:rsidRPr="00772027">
              <w:rPr>
                <w:rFonts w:ascii="Times New Roman" w:hAnsi="Times New Roman" w:cs="Times New Roman"/>
                <w:color w:val="000000"/>
                <w:sz w:val="20"/>
                <w:szCs w:val="20"/>
              </w:rPr>
              <w:t>46</w:t>
            </w:r>
          </w:p>
        </w:tc>
      </w:tr>
      <w:tr w:rsidR="00772027" w:rsidRPr="002D4147" w:rsidTr="00772027">
        <w:trPr>
          <w:trHeight w:val="17"/>
        </w:trPr>
        <w:tc>
          <w:tcPr>
            <w:tcW w:w="957" w:type="dxa"/>
            <w:vMerge/>
            <w:tcBorders>
              <w:top w:val="nil"/>
              <w:left w:val="nil"/>
              <w:bottom w:val="single" w:sz="4" w:space="0" w:color="auto"/>
              <w:right w:val="nil"/>
            </w:tcBorders>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p>
        </w:tc>
        <w:tc>
          <w:tcPr>
            <w:tcW w:w="1300" w:type="dxa"/>
            <w:tcBorders>
              <w:top w:val="nil"/>
              <w:left w:val="nil"/>
              <w:bottom w:val="single" w:sz="4" w:space="0" w:color="auto"/>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t>IV</w:t>
            </w:r>
          </w:p>
        </w:tc>
        <w:tc>
          <w:tcPr>
            <w:tcW w:w="883" w:type="dxa"/>
            <w:tcBorders>
              <w:top w:val="nil"/>
              <w:left w:val="nil"/>
              <w:bottom w:val="single" w:sz="4" w:space="0" w:color="auto"/>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10,00</w:t>
            </w:r>
          </w:p>
        </w:tc>
        <w:tc>
          <w:tcPr>
            <w:tcW w:w="1210" w:type="dxa"/>
            <w:tcBorders>
              <w:top w:val="nil"/>
              <w:left w:val="nil"/>
              <w:bottom w:val="single" w:sz="4" w:space="0" w:color="auto"/>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10,75</w:t>
            </w:r>
          </w:p>
        </w:tc>
        <w:tc>
          <w:tcPr>
            <w:tcW w:w="908" w:type="dxa"/>
            <w:tcBorders>
              <w:top w:val="nil"/>
              <w:left w:val="nil"/>
              <w:bottom w:val="single" w:sz="4" w:space="0" w:color="auto"/>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10,65</w:t>
            </w:r>
          </w:p>
        </w:tc>
        <w:tc>
          <w:tcPr>
            <w:tcW w:w="1059" w:type="dxa"/>
            <w:tcBorders>
              <w:top w:val="nil"/>
              <w:left w:val="nil"/>
              <w:bottom w:val="single" w:sz="4" w:space="0" w:color="auto"/>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10,45</w:t>
            </w:r>
          </w:p>
        </w:tc>
        <w:tc>
          <w:tcPr>
            <w:tcW w:w="2148" w:type="dxa"/>
            <w:tcBorders>
              <w:top w:val="nil"/>
              <w:left w:val="nil"/>
              <w:bottom w:val="single" w:sz="4" w:space="0" w:color="auto"/>
              <w:right w:val="nil"/>
            </w:tcBorders>
            <w:shd w:val="clear" w:color="auto" w:fill="FFFFFF" w:themeFill="background1"/>
            <w:vAlign w:val="bottom"/>
          </w:tcPr>
          <w:p w:rsidR="00A10496" w:rsidRPr="00772027" w:rsidRDefault="00A10496" w:rsidP="00772027">
            <w:pPr>
              <w:jc w:val="center"/>
              <w:rPr>
                <w:rFonts w:ascii="Times New Roman" w:hAnsi="Times New Roman" w:cs="Times New Roman"/>
                <w:color w:val="000000"/>
                <w:sz w:val="20"/>
                <w:szCs w:val="20"/>
              </w:rPr>
            </w:pPr>
            <w:r w:rsidRPr="00772027">
              <w:rPr>
                <w:rFonts w:ascii="Times New Roman" w:hAnsi="Times New Roman" w:cs="Times New Roman"/>
                <w:color w:val="000000"/>
                <w:sz w:val="20"/>
                <w:szCs w:val="20"/>
              </w:rPr>
              <w:t>10</w:t>
            </w:r>
            <w:r w:rsidRPr="00772027">
              <w:rPr>
                <w:rFonts w:ascii="Times New Roman" w:hAnsi="Times New Roman" w:cs="Times New Roman"/>
                <w:color w:val="000000"/>
                <w:sz w:val="20"/>
                <w:szCs w:val="20"/>
                <w:lang w:val="en-US"/>
              </w:rPr>
              <w:t>,</w:t>
            </w:r>
            <w:r w:rsidRPr="00772027">
              <w:rPr>
                <w:rFonts w:ascii="Times New Roman" w:hAnsi="Times New Roman" w:cs="Times New Roman"/>
                <w:color w:val="000000"/>
                <w:sz w:val="20"/>
                <w:szCs w:val="20"/>
              </w:rPr>
              <w:t>46</w:t>
            </w:r>
          </w:p>
        </w:tc>
      </w:tr>
      <w:tr w:rsidR="00772027" w:rsidRPr="002D4147" w:rsidTr="00772027">
        <w:trPr>
          <w:trHeight w:val="17"/>
        </w:trPr>
        <w:tc>
          <w:tcPr>
            <w:tcW w:w="957" w:type="dxa"/>
            <w:vMerge w:val="restart"/>
            <w:tcBorders>
              <w:top w:val="single" w:sz="4" w:space="0" w:color="auto"/>
              <w:left w:val="nil"/>
              <w:bottom w:val="single" w:sz="4" w:space="0" w:color="auto"/>
              <w:right w:val="nil"/>
            </w:tcBorders>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p>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p>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t>2013</w:t>
            </w:r>
          </w:p>
        </w:tc>
        <w:tc>
          <w:tcPr>
            <w:tcW w:w="1300" w:type="dxa"/>
            <w:tcBorders>
              <w:top w:val="single" w:sz="4" w:space="0" w:color="auto"/>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t>I</w:t>
            </w:r>
          </w:p>
        </w:tc>
        <w:tc>
          <w:tcPr>
            <w:tcW w:w="883" w:type="dxa"/>
            <w:tcBorders>
              <w:top w:val="single" w:sz="4" w:space="0" w:color="auto"/>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10,00</w:t>
            </w:r>
          </w:p>
        </w:tc>
        <w:tc>
          <w:tcPr>
            <w:tcW w:w="1210" w:type="dxa"/>
            <w:tcBorders>
              <w:top w:val="single" w:sz="4" w:space="0" w:color="auto"/>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10,75</w:t>
            </w:r>
          </w:p>
        </w:tc>
        <w:tc>
          <w:tcPr>
            <w:tcW w:w="908" w:type="dxa"/>
            <w:tcBorders>
              <w:top w:val="single" w:sz="4" w:space="0" w:color="auto"/>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10,65</w:t>
            </w:r>
          </w:p>
        </w:tc>
        <w:tc>
          <w:tcPr>
            <w:tcW w:w="1059" w:type="dxa"/>
            <w:tcBorders>
              <w:top w:val="single" w:sz="4" w:space="0" w:color="auto"/>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10,45</w:t>
            </w:r>
          </w:p>
        </w:tc>
        <w:tc>
          <w:tcPr>
            <w:tcW w:w="2148" w:type="dxa"/>
            <w:tcBorders>
              <w:top w:val="single" w:sz="4" w:space="0" w:color="auto"/>
              <w:left w:val="nil"/>
              <w:bottom w:val="nil"/>
              <w:right w:val="nil"/>
            </w:tcBorders>
            <w:shd w:val="clear" w:color="auto" w:fill="FFFFFF" w:themeFill="background1"/>
            <w:vAlign w:val="bottom"/>
          </w:tcPr>
          <w:p w:rsidR="00A10496" w:rsidRPr="00772027" w:rsidRDefault="00A10496" w:rsidP="00772027">
            <w:pPr>
              <w:jc w:val="center"/>
              <w:rPr>
                <w:rFonts w:ascii="Times New Roman" w:hAnsi="Times New Roman" w:cs="Times New Roman"/>
                <w:color w:val="000000"/>
                <w:sz w:val="20"/>
                <w:szCs w:val="20"/>
              </w:rPr>
            </w:pPr>
            <w:r w:rsidRPr="00772027">
              <w:rPr>
                <w:rFonts w:ascii="Times New Roman" w:hAnsi="Times New Roman" w:cs="Times New Roman"/>
                <w:color w:val="000000"/>
                <w:sz w:val="20"/>
                <w:szCs w:val="20"/>
              </w:rPr>
              <w:t>10</w:t>
            </w:r>
            <w:r w:rsidRPr="00772027">
              <w:rPr>
                <w:rFonts w:ascii="Times New Roman" w:hAnsi="Times New Roman" w:cs="Times New Roman"/>
                <w:color w:val="000000"/>
                <w:sz w:val="20"/>
                <w:szCs w:val="20"/>
                <w:lang w:val="en-US"/>
              </w:rPr>
              <w:t>,</w:t>
            </w:r>
            <w:r w:rsidRPr="00772027">
              <w:rPr>
                <w:rFonts w:ascii="Times New Roman" w:hAnsi="Times New Roman" w:cs="Times New Roman"/>
                <w:color w:val="000000"/>
                <w:sz w:val="20"/>
                <w:szCs w:val="20"/>
              </w:rPr>
              <w:t>46</w:t>
            </w:r>
          </w:p>
        </w:tc>
      </w:tr>
      <w:tr w:rsidR="00772027" w:rsidRPr="002D4147" w:rsidTr="00772027">
        <w:trPr>
          <w:trHeight w:val="17"/>
        </w:trPr>
        <w:tc>
          <w:tcPr>
            <w:tcW w:w="957" w:type="dxa"/>
            <w:vMerge/>
            <w:tcBorders>
              <w:top w:val="nil"/>
              <w:left w:val="nil"/>
              <w:bottom w:val="single" w:sz="4" w:space="0" w:color="auto"/>
              <w:right w:val="nil"/>
            </w:tcBorders>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p>
        </w:tc>
        <w:tc>
          <w:tcPr>
            <w:tcW w:w="1300" w:type="dxa"/>
            <w:tcBorders>
              <w:top w:val="nil"/>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t>II</w:t>
            </w:r>
          </w:p>
        </w:tc>
        <w:tc>
          <w:tcPr>
            <w:tcW w:w="883"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9,90</w:t>
            </w:r>
          </w:p>
        </w:tc>
        <w:tc>
          <w:tcPr>
            <w:tcW w:w="1210"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10,75</w:t>
            </w:r>
          </w:p>
        </w:tc>
        <w:tc>
          <w:tcPr>
            <w:tcW w:w="908"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10,65</w:t>
            </w:r>
          </w:p>
        </w:tc>
        <w:tc>
          <w:tcPr>
            <w:tcW w:w="1059"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10,45</w:t>
            </w:r>
          </w:p>
        </w:tc>
        <w:tc>
          <w:tcPr>
            <w:tcW w:w="2148" w:type="dxa"/>
            <w:tcBorders>
              <w:top w:val="nil"/>
              <w:left w:val="nil"/>
              <w:bottom w:val="nil"/>
              <w:right w:val="nil"/>
            </w:tcBorders>
            <w:shd w:val="clear" w:color="auto" w:fill="FFFFFF" w:themeFill="background1"/>
            <w:vAlign w:val="bottom"/>
          </w:tcPr>
          <w:p w:rsidR="00A10496" w:rsidRPr="00772027" w:rsidRDefault="00A10496" w:rsidP="00772027">
            <w:pPr>
              <w:jc w:val="center"/>
              <w:rPr>
                <w:rFonts w:ascii="Times New Roman" w:hAnsi="Times New Roman" w:cs="Times New Roman"/>
                <w:color w:val="000000"/>
                <w:sz w:val="20"/>
                <w:szCs w:val="20"/>
              </w:rPr>
            </w:pPr>
            <w:r w:rsidRPr="00772027">
              <w:rPr>
                <w:rFonts w:ascii="Times New Roman" w:hAnsi="Times New Roman" w:cs="Times New Roman"/>
                <w:color w:val="000000"/>
                <w:sz w:val="20"/>
                <w:szCs w:val="20"/>
              </w:rPr>
              <w:t>10</w:t>
            </w:r>
            <w:r w:rsidRPr="00772027">
              <w:rPr>
                <w:rFonts w:ascii="Times New Roman" w:hAnsi="Times New Roman" w:cs="Times New Roman"/>
                <w:color w:val="000000"/>
                <w:sz w:val="20"/>
                <w:szCs w:val="20"/>
                <w:lang w:val="en-US"/>
              </w:rPr>
              <w:t>,</w:t>
            </w:r>
            <w:r w:rsidRPr="00772027">
              <w:rPr>
                <w:rFonts w:ascii="Times New Roman" w:hAnsi="Times New Roman" w:cs="Times New Roman"/>
                <w:color w:val="000000"/>
                <w:sz w:val="20"/>
                <w:szCs w:val="20"/>
              </w:rPr>
              <w:t>44</w:t>
            </w:r>
          </w:p>
        </w:tc>
      </w:tr>
      <w:tr w:rsidR="00772027" w:rsidRPr="002D4147" w:rsidTr="00772027">
        <w:trPr>
          <w:trHeight w:val="17"/>
        </w:trPr>
        <w:tc>
          <w:tcPr>
            <w:tcW w:w="957" w:type="dxa"/>
            <w:vMerge/>
            <w:tcBorders>
              <w:top w:val="nil"/>
              <w:left w:val="nil"/>
              <w:bottom w:val="single" w:sz="4" w:space="0" w:color="auto"/>
              <w:right w:val="nil"/>
            </w:tcBorders>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p>
        </w:tc>
        <w:tc>
          <w:tcPr>
            <w:tcW w:w="1300" w:type="dxa"/>
            <w:tcBorders>
              <w:top w:val="nil"/>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t>III</w:t>
            </w:r>
          </w:p>
        </w:tc>
        <w:tc>
          <w:tcPr>
            <w:tcW w:w="883"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10,00</w:t>
            </w:r>
          </w:p>
        </w:tc>
        <w:tc>
          <w:tcPr>
            <w:tcW w:w="1210"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11,00</w:t>
            </w:r>
          </w:p>
        </w:tc>
        <w:tc>
          <w:tcPr>
            <w:tcW w:w="908"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10,85</w:t>
            </w:r>
          </w:p>
        </w:tc>
        <w:tc>
          <w:tcPr>
            <w:tcW w:w="1059"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11,00</w:t>
            </w:r>
          </w:p>
        </w:tc>
        <w:tc>
          <w:tcPr>
            <w:tcW w:w="2148" w:type="dxa"/>
            <w:tcBorders>
              <w:top w:val="nil"/>
              <w:left w:val="nil"/>
              <w:bottom w:val="nil"/>
              <w:right w:val="nil"/>
            </w:tcBorders>
            <w:shd w:val="clear" w:color="auto" w:fill="FFFFFF" w:themeFill="background1"/>
            <w:vAlign w:val="bottom"/>
          </w:tcPr>
          <w:p w:rsidR="00A10496" w:rsidRPr="00772027" w:rsidRDefault="00A10496" w:rsidP="00772027">
            <w:pPr>
              <w:jc w:val="center"/>
              <w:rPr>
                <w:rFonts w:ascii="Times New Roman" w:hAnsi="Times New Roman" w:cs="Times New Roman"/>
                <w:color w:val="000000"/>
                <w:sz w:val="20"/>
                <w:szCs w:val="20"/>
              </w:rPr>
            </w:pPr>
            <w:r w:rsidRPr="00772027">
              <w:rPr>
                <w:rFonts w:ascii="Times New Roman" w:hAnsi="Times New Roman" w:cs="Times New Roman"/>
                <w:color w:val="000000"/>
                <w:sz w:val="20"/>
                <w:szCs w:val="20"/>
              </w:rPr>
              <w:t>10</w:t>
            </w:r>
            <w:r w:rsidRPr="00772027">
              <w:rPr>
                <w:rFonts w:ascii="Times New Roman" w:hAnsi="Times New Roman" w:cs="Times New Roman"/>
                <w:color w:val="000000"/>
                <w:sz w:val="20"/>
                <w:szCs w:val="20"/>
                <w:lang w:val="en-US"/>
              </w:rPr>
              <w:t>,</w:t>
            </w:r>
            <w:r w:rsidRPr="00772027">
              <w:rPr>
                <w:rFonts w:ascii="Times New Roman" w:hAnsi="Times New Roman" w:cs="Times New Roman"/>
                <w:color w:val="000000"/>
                <w:sz w:val="20"/>
                <w:szCs w:val="20"/>
              </w:rPr>
              <w:t>71</w:t>
            </w:r>
          </w:p>
        </w:tc>
      </w:tr>
      <w:tr w:rsidR="00772027" w:rsidRPr="002D4147" w:rsidTr="00772027">
        <w:trPr>
          <w:trHeight w:val="17"/>
        </w:trPr>
        <w:tc>
          <w:tcPr>
            <w:tcW w:w="957" w:type="dxa"/>
            <w:vMerge/>
            <w:tcBorders>
              <w:top w:val="nil"/>
              <w:left w:val="nil"/>
              <w:bottom w:val="single" w:sz="4" w:space="0" w:color="auto"/>
              <w:right w:val="nil"/>
            </w:tcBorders>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p>
        </w:tc>
        <w:tc>
          <w:tcPr>
            <w:tcW w:w="1300" w:type="dxa"/>
            <w:tcBorders>
              <w:top w:val="nil"/>
              <w:left w:val="nil"/>
              <w:bottom w:val="single" w:sz="4" w:space="0" w:color="auto"/>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t>IV</w:t>
            </w:r>
          </w:p>
        </w:tc>
        <w:tc>
          <w:tcPr>
            <w:tcW w:w="883" w:type="dxa"/>
            <w:tcBorders>
              <w:top w:val="nil"/>
              <w:left w:val="nil"/>
              <w:bottom w:val="single" w:sz="4" w:space="0" w:color="auto"/>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10,25</w:t>
            </w:r>
          </w:p>
        </w:tc>
        <w:tc>
          <w:tcPr>
            <w:tcW w:w="1210" w:type="dxa"/>
            <w:tcBorders>
              <w:top w:val="nil"/>
              <w:left w:val="nil"/>
              <w:bottom w:val="single" w:sz="4" w:space="0" w:color="auto"/>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11,00</w:t>
            </w:r>
          </w:p>
        </w:tc>
        <w:tc>
          <w:tcPr>
            <w:tcW w:w="908" w:type="dxa"/>
            <w:tcBorders>
              <w:top w:val="nil"/>
              <w:left w:val="nil"/>
              <w:bottom w:val="single" w:sz="4" w:space="0" w:color="auto"/>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11,10</w:t>
            </w:r>
          </w:p>
        </w:tc>
        <w:tc>
          <w:tcPr>
            <w:tcW w:w="1059" w:type="dxa"/>
            <w:tcBorders>
              <w:top w:val="nil"/>
              <w:left w:val="nil"/>
              <w:bottom w:val="single" w:sz="4" w:space="0" w:color="auto"/>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11,00</w:t>
            </w:r>
          </w:p>
        </w:tc>
        <w:tc>
          <w:tcPr>
            <w:tcW w:w="2148" w:type="dxa"/>
            <w:tcBorders>
              <w:top w:val="nil"/>
              <w:left w:val="nil"/>
              <w:bottom w:val="single" w:sz="4" w:space="0" w:color="auto"/>
              <w:right w:val="nil"/>
            </w:tcBorders>
            <w:shd w:val="clear" w:color="auto" w:fill="FFFFFF" w:themeFill="background1"/>
            <w:vAlign w:val="bottom"/>
          </w:tcPr>
          <w:p w:rsidR="00A10496" w:rsidRPr="00772027" w:rsidRDefault="00A10496" w:rsidP="00772027">
            <w:pPr>
              <w:jc w:val="center"/>
              <w:rPr>
                <w:rFonts w:ascii="Times New Roman" w:hAnsi="Times New Roman" w:cs="Times New Roman"/>
                <w:color w:val="000000"/>
                <w:sz w:val="20"/>
                <w:szCs w:val="20"/>
              </w:rPr>
            </w:pPr>
            <w:r w:rsidRPr="00772027">
              <w:rPr>
                <w:rFonts w:ascii="Times New Roman" w:hAnsi="Times New Roman" w:cs="Times New Roman"/>
                <w:color w:val="000000"/>
                <w:sz w:val="20"/>
                <w:szCs w:val="20"/>
              </w:rPr>
              <w:t>10</w:t>
            </w:r>
            <w:r w:rsidRPr="00772027">
              <w:rPr>
                <w:rFonts w:ascii="Times New Roman" w:hAnsi="Times New Roman" w:cs="Times New Roman"/>
                <w:color w:val="000000"/>
                <w:sz w:val="20"/>
                <w:szCs w:val="20"/>
                <w:lang w:val="en-US"/>
              </w:rPr>
              <w:t>,</w:t>
            </w:r>
            <w:r w:rsidRPr="00772027">
              <w:rPr>
                <w:rFonts w:ascii="Times New Roman" w:hAnsi="Times New Roman" w:cs="Times New Roman"/>
                <w:color w:val="000000"/>
                <w:sz w:val="20"/>
                <w:szCs w:val="20"/>
              </w:rPr>
              <w:t>84</w:t>
            </w:r>
          </w:p>
        </w:tc>
      </w:tr>
      <w:tr w:rsidR="00772027" w:rsidRPr="002D4147" w:rsidTr="00772027">
        <w:trPr>
          <w:trHeight w:val="17"/>
        </w:trPr>
        <w:tc>
          <w:tcPr>
            <w:tcW w:w="957" w:type="dxa"/>
            <w:vMerge w:val="restart"/>
            <w:tcBorders>
              <w:top w:val="single" w:sz="4" w:space="0" w:color="auto"/>
              <w:left w:val="nil"/>
              <w:bottom w:val="nil"/>
              <w:right w:val="nil"/>
            </w:tcBorders>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p>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p>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t>2014</w:t>
            </w:r>
          </w:p>
        </w:tc>
        <w:tc>
          <w:tcPr>
            <w:tcW w:w="1300" w:type="dxa"/>
            <w:tcBorders>
              <w:top w:val="single" w:sz="4" w:space="0" w:color="auto"/>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t>I</w:t>
            </w:r>
          </w:p>
        </w:tc>
        <w:tc>
          <w:tcPr>
            <w:tcW w:w="883" w:type="dxa"/>
            <w:tcBorders>
              <w:top w:val="single" w:sz="4" w:space="0" w:color="auto"/>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10,25</w:t>
            </w:r>
          </w:p>
        </w:tc>
        <w:tc>
          <w:tcPr>
            <w:tcW w:w="1210" w:type="dxa"/>
            <w:tcBorders>
              <w:top w:val="single" w:sz="4" w:space="0" w:color="auto"/>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11,00</w:t>
            </w:r>
          </w:p>
        </w:tc>
        <w:tc>
          <w:tcPr>
            <w:tcW w:w="908" w:type="dxa"/>
            <w:tcBorders>
              <w:top w:val="single" w:sz="4" w:space="0" w:color="auto"/>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11,10</w:t>
            </w:r>
          </w:p>
        </w:tc>
        <w:tc>
          <w:tcPr>
            <w:tcW w:w="1059" w:type="dxa"/>
            <w:tcBorders>
              <w:top w:val="single" w:sz="4" w:space="0" w:color="auto"/>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11,50</w:t>
            </w:r>
          </w:p>
        </w:tc>
        <w:tc>
          <w:tcPr>
            <w:tcW w:w="2148" w:type="dxa"/>
            <w:tcBorders>
              <w:top w:val="single" w:sz="4" w:space="0" w:color="auto"/>
              <w:left w:val="nil"/>
              <w:bottom w:val="nil"/>
              <w:right w:val="nil"/>
            </w:tcBorders>
            <w:shd w:val="clear" w:color="auto" w:fill="FFFFFF" w:themeFill="background1"/>
            <w:vAlign w:val="bottom"/>
          </w:tcPr>
          <w:p w:rsidR="00A10496" w:rsidRPr="00772027" w:rsidRDefault="00A10496" w:rsidP="00772027">
            <w:pPr>
              <w:jc w:val="center"/>
              <w:rPr>
                <w:rFonts w:ascii="Times New Roman" w:hAnsi="Times New Roman" w:cs="Times New Roman"/>
                <w:color w:val="000000"/>
                <w:sz w:val="20"/>
                <w:szCs w:val="20"/>
              </w:rPr>
            </w:pPr>
            <w:r w:rsidRPr="00772027">
              <w:rPr>
                <w:rFonts w:ascii="Times New Roman" w:hAnsi="Times New Roman" w:cs="Times New Roman"/>
                <w:color w:val="000000"/>
                <w:sz w:val="20"/>
                <w:szCs w:val="20"/>
              </w:rPr>
              <w:t>10</w:t>
            </w:r>
            <w:r w:rsidRPr="00772027">
              <w:rPr>
                <w:rFonts w:ascii="Times New Roman" w:hAnsi="Times New Roman" w:cs="Times New Roman"/>
                <w:color w:val="000000"/>
                <w:sz w:val="20"/>
                <w:szCs w:val="20"/>
                <w:lang w:val="en-US"/>
              </w:rPr>
              <w:t>,</w:t>
            </w:r>
            <w:r w:rsidRPr="00772027">
              <w:rPr>
                <w:rFonts w:ascii="Times New Roman" w:hAnsi="Times New Roman" w:cs="Times New Roman"/>
                <w:color w:val="000000"/>
                <w:sz w:val="20"/>
                <w:szCs w:val="20"/>
              </w:rPr>
              <w:t>96</w:t>
            </w:r>
          </w:p>
        </w:tc>
      </w:tr>
      <w:tr w:rsidR="00772027" w:rsidRPr="002D4147" w:rsidTr="00772027">
        <w:trPr>
          <w:trHeight w:val="17"/>
        </w:trPr>
        <w:tc>
          <w:tcPr>
            <w:tcW w:w="957" w:type="dxa"/>
            <w:vMerge/>
            <w:tcBorders>
              <w:top w:val="nil"/>
              <w:left w:val="nil"/>
              <w:bottom w:val="nil"/>
              <w:right w:val="nil"/>
            </w:tcBorders>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p>
        </w:tc>
        <w:tc>
          <w:tcPr>
            <w:tcW w:w="1300" w:type="dxa"/>
            <w:tcBorders>
              <w:top w:val="nil"/>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t>II</w:t>
            </w:r>
          </w:p>
        </w:tc>
        <w:tc>
          <w:tcPr>
            <w:tcW w:w="883"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10,25</w:t>
            </w:r>
          </w:p>
        </w:tc>
        <w:tc>
          <w:tcPr>
            <w:tcW w:w="1210"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11,00</w:t>
            </w:r>
          </w:p>
        </w:tc>
        <w:tc>
          <w:tcPr>
            <w:tcW w:w="908"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11,10</w:t>
            </w:r>
          </w:p>
        </w:tc>
        <w:tc>
          <w:tcPr>
            <w:tcW w:w="1059"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11,50</w:t>
            </w:r>
          </w:p>
        </w:tc>
        <w:tc>
          <w:tcPr>
            <w:tcW w:w="2148" w:type="dxa"/>
            <w:tcBorders>
              <w:top w:val="nil"/>
              <w:left w:val="nil"/>
              <w:bottom w:val="nil"/>
              <w:right w:val="nil"/>
            </w:tcBorders>
            <w:shd w:val="clear" w:color="auto" w:fill="FFFFFF" w:themeFill="background1"/>
            <w:vAlign w:val="bottom"/>
          </w:tcPr>
          <w:p w:rsidR="00A10496" w:rsidRPr="00772027" w:rsidRDefault="00A10496" w:rsidP="00772027">
            <w:pPr>
              <w:jc w:val="center"/>
              <w:rPr>
                <w:rFonts w:ascii="Times New Roman" w:hAnsi="Times New Roman" w:cs="Times New Roman"/>
                <w:color w:val="000000"/>
                <w:sz w:val="20"/>
                <w:szCs w:val="20"/>
              </w:rPr>
            </w:pPr>
            <w:r w:rsidRPr="00772027">
              <w:rPr>
                <w:rFonts w:ascii="Times New Roman" w:hAnsi="Times New Roman" w:cs="Times New Roman"/>
                <w:color w:val="000000"/>
                <w:sz w:val="20"/>
                <w:szCs w:val="20"/>
              </w:rPr>
              <w:t>10</w:t>
            </w:r>
            <w:r w:rsidRPr="00772027">
              <w:rPr>
                <w:rFonts w:ascii="Times New Roman" w:hAnsi="Times New Roman" w:cs="Times New Roman"/>
                <w:color w:val="000000"/>
                <w:sz w:val="20"/>
                <w:szCs w:val="20"/>
                <w:lang w:val="en-US"/>
              </w:rPr>
              <w:t>,</w:t>
            </w:r>
            <w:r w:rsidRPr="00772027">
              <w:rPr>
                <w:rFonts w:ascii="Times New Roman" w:hAnsi="Times New Roman" w:cs="Times New Roman"/>
                <w:color w:val="000000"/>
                <w:sz w:val="20"/>
                <w:szCs w:val="20"/>
              </w:rPr>
              <w:t>96</w:t>
            </w:r>
          </w:p>
        </w:tc>
      </w:tr>
      <w:tr w:rsidR="00772027" w:rsidRPr="002D4147" w:rsidTr="00772027">
        <w:trPr>
          <w:trHeight w:val="17"/>
        </w:trPr>
        <w:tc>
          <w:tcPr>
            <w:tcW w:w="957" w:type="dxa"/>
            <w:vMerge/>
            <w:tcBorders>
              <w:top w:val="nil"/>
              <w:left w:val="nil"/>
              <w:bottom w:val="nil"/>
              <w:right w:val="nil"/>
            </w:tcBorders>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p>
        </w:tc>
        <w:tc>
          <w:tcPr>
            <w:tcW w:w="1300" w:type="dxa"/>
            <w:tcBorders>
              <w:top w:val="nil"/>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t>III</w:t>
            </w:r>
          </w:p>
        </w:tc>
        <w:tc>
          <w:tcPr>
            <w:tcW w:w="883"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10,25</w:t>
            </w:r>
          </w:p>
        </w:tc>
        <w:tc>
          <w:tcPr>
            <w:tcW w:w="1210"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11,00</w:t>
            </w:r>
          </w:p>
        </w:tc>
        <w:tc>
          <w:tcPr>
            <w:tcW w:w="908"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11,10</w:t>
            </w:r>
          </w:p>
        </w:tc>
        <w:tc>
          <w:tcPr>
            <w:tcW w:w="1059" w:type="dxa"/>
            <w:tcBorders>
              <w:top w:val="nil"/>
              <w:left w:val="nil"/>
              <w:bottom w:val="nil"/>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11,50</w:t>
            </w:r>
          </w:p>
        </w:tc>
        <w:tc>
          <w:tcPr>
            <w:tcW w:w="2148" w:type="dxa"/>
            <w:tcBorders>
              <w:top w:val="nil"/>
              <w:left w:val="nil"/>
              <w:bottom w:val="nil"/>
              <w:right w:val="nil"/>
            </w:tcBorders>
            <w:shd w:val="clear" w:color="auto" w:fill="FFFFFF" w:themeFill="background1"/>
            <w:vAlign w:val="bottom"/>
          </w:tcPr>
          <w:p w:rsidR="00A10496" w:rsidRPr="00772027" w:rsidRDefault="00A10496" w:rsidP="00772027">
            <w:pPr>
              <w:jc w:val="center"/>
              <w:rPr>
                <w:rFonts w:ascii="Times New Roman" w:hAnsi="Times New Roman" w:cs="Times New Roman"/>
                <w:color w:val="000000"/>
                <w:sz w:val="20"/>
                <w:szCs w:val="20"/>
              </w:rPr>
            </w:pPr>
            <w:r w:rsidRPr="00772027">
              <w:rPr>
                <w:rFonts w:ascii="Times New Roman" w:hAnsi="Times New Roman" w:cs="Times New Roman"/>
                <w:color w:val="000000"/>
                <w:sz w:val="20"/>
                <w:szCs w:val="20"/>
              </w:rPr>
              <w:t>10</w:t>
            </w:r>
            <w:r w:rsidRPr="00772027">
              <w:rPr>
                <w:rFonts w:ascii="Times New Roman" w:hAnsi="Times New Roman" w:cs="Times New Roman"/>
                <w:color w:val="000000"/>
                <w:sz w:val="20"/>
                <w:szCs w:val="20"/>
                <w:lang w:val="en-US"/>
              </w:rPr>
              <w:t>,</w:t>
            </w:r>
            <w:r w:rsidRPr="00772027">
              <w:rPr>
                <w:rFonts w:ascii="Times New Roman" w:hAnsi="Times New Roman" w:cs="Times New Roman"/>
                <w:color w:val="000000"/>
                <w:sz w:val="20"/>
                <w:szCs w:val="20"/>
              </w:rPr>
              <w:t>96</w:t>
            </w:r>
          </w:p>
        </w:tc>
      </w:tr>
      <w:tr w:rsidR="00772027" w:rsidRPr="002D4147" w:rsidTr="00772027">
        <w:trPr>
          <w:trHeight w:val="17"/>
        </w:trPr>
        <w:tc>
          <w:tcPr>
            <w:tcW w:w="957" w:type="dxa"/>
            <w:vMerge/>
            <w:tcBorders>
              <w:top w:val="nil"/>
              <w:left w:val="nil"/>
              <w:bottom w:val="single" w:sz="4" w:space="0" w:color="auto"/>
              <w:right w:val="nil"/>
            </w:tcBorders>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p>
        </w:tc>
        <w:tc>
          <w:tcPr>
            <w:tcW w:w="1300" w:type="dxa"/>
            <w:tcBorders>
              <w:top w:val="nil"/>
              <w:left w:val="nil"/>
              <w:bottom w:val="single" w:sz="4" w:space="0" w:color="auto"/>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t>IV</w:t>
            </w:r>
          </w:p>
        </w:tc>
        <w:tc>
          <w:tcPr>
            <w:tcW w:w="883" w:type="dxa"/>
            <w:tcBorders>
              <w:top w:val="nil"/>
              <w:left w:val="nil"/>
              <w:bottom w:val="single" w:sz="4" w:space="0" w:color="auto"/>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10,25</w:t>
            </w:r>
          </w:p>
        </w:tc>
        <w:tc>
          <w:tcPr>
            <w:tcW w:w="1210" w:type="dxa"/>
            <w:tcBorders>
              <w:top w:val="nil"/>
              <w:left w:val="nil"/>
              <w:bottom w:val="single" w:sz="4" w:space="0" w:color="auto"/>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11,00</w:t>
            </w:r>
          </w:p>
        </w:tc>
        <w:tc>
          <w:tcPr>
            <w:tcW w:w="908" w:type="dxa"/>
            <w:tcBorders>
              <w:top w:val="nil"/>
              <w:left w:val="nil"/>
              <w:bottom w:val="single" w:sz="4" w:space="0" w:color="auto"/>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11,10</w:t>
            </w:r>
          </w:p>
        </w:tc>
        <w:tc>
          <w:tcPr>
            <w:tcW w:w="1059" w:type="dxa"/>
            <w:tcBorders>
              <w:top w:val="nil"/>
              <w:left w:val="nil"/>
              <w:bottom w:val="single" w:sz="4" w:space="0" w:color="auto"/>
              <w:right w:val="nil"/>
            </w:tcBorders>
            <w:shd w:val="clear" w:color="auto" w:fill="FFFFFF" w:themeFill="background1"/>
          </w:tcPr>
          <w:p w:rsidR="00A10496" w:rsidRPr="00772027" w:rsidRDefault="00A10496" w:rsidP="00772027">
            <w:pPr>
              <w:jc w:val="center"/>
              <w:rPr>
                <w:rFonts w:ascii="Times New Roman" w:hAnsi="Times New Roman" w:cs="Times New Roman"/>
                <w:sz w:val="20"/>
                <w:szCs w:val="20"/>
                <w:lang w:val="en-US"/>
              </w:rPr>
            </w:pPr>
            <w:r w:rsidRPr="00772027">
              <w:rPr>
                <w:rFonts w:ascii="Times New Roman" w:hAnsi="Times New Roman" w:cs="Times New Roman"/>
                <w:sz w:val="20"/>
                <w:szCs w:val="20"/>
                <w:lang w:val="en-US"/>
              </w:rPr>
              <w:t>11,50</w:t>
            </w:r>
          </w:p>
        </w:tc>
        <w:tc>
          <w:tcPr>
            <w:tcW w:w="2148" w:type="dxa"/>
            <w:tcBorders>
              <w:top w:val="nil"/>
              <w:left w:val="nil"/>
              <w:bottom w:val="single" w:sz="4" w:space="0" w:color="auto"/>
              <w:right w:val="nil"/>
            </w:tcBorders>
            <w:shd w:val="clear" w:color="auto" w:fill="FFFFFF" w:themeFill="background1"/>
            <w:vAlign w:val="bottom"/>
          </w:tcPr>
          <w:p w:rsidR="00A10496" w:rsidRPr="00772027" w:rsidRDefault="00A10496" w:rsidP="00772027">
            <w:pPr>
              <w:jc w:val="center"/>
              <w:rPr>
                <w:rFonts w:ascii="Times New Roman" w:hAnsi="Times New Roman" w:cs="Times New Roman"/>
                <w:color w:val="000000"/>
                <w:sz w:val="20"/>
                <w:szCs w:val="20"/>
              </w:rPr>
            </w:pPr>
            <w:r w:rsidRPr="00772027">
              <w:rPr>
                <w:rFonts w:ascii="Times New Roman" w:hAnsi="Times New Roman" w:cs="Times New Roman"/>
                <w:color w:val="000000"/>
                <w:sz w:val="20"/>
                <w:szCs w:val="20"/>
              </w:rPr>
              <w:t>10</w:t>
            </w:r>
            <w:r w:rsidRPr="00772027">
              <w:rPr>
                <w:rFonts w:ascii="Times New Roman" w:hAnsi="Times New Roman" w:cs="Times New Roman"/>
                <w:color w:val="000000"/>
                <w:sz w:val="20"/>
                <w:szCs w:val="20"/>
                <w:lang w:val="en-US"/>
              </w:rPr>
              <w:t>,</w:t>
            </w:r>
            <w:r w:rsidRPr="00772027">
              <w:rPr>
                <w:rFonts w:ascii="Times New Roman" w:hAnsi="Times New Roman" w:cs="Times New Roman"/>
                <w:color w:val="000000"/>
                <w:sz w:val="20"/>
                <w:szCs w:val="20"/>
              </w:rPr>
              <w:t>96</w:t>
            </w:r>
          </w:p>
        </w:tc>
      </w:tr>
      <w:tr w:rsidR="00772027" w:rsidRPr="0099731A" w:rsidTr="00772027">
        <w:trPr>
          <w:trHeight w:val="17"/>
        </w:trPr>
        <w:tc>
          <w:tcPr>
            <w:tcW w:w="2257" w:type="dxa"/>
            <w:gridSpan w:val="2"/>
            <w:tcBorders>
              <w:top w:val="single" w:sz="4" w:space="0" w:color="auto"/>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t>Rata-rata</w:t>
            </w:r>
          </w:p>
        </w:tc>
        <w:tc>
          <w:tcPr>
            <w:tcW w:w="883" w:type="dxa"/>
            <w:tcBorders>
              <w:top w:val="single" w:sz="4" w:space="0" w:color="auto"/>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r w:rsidRPr="00772027">
              <w:rPr>
                <w:rFonts w:ascii="Times New Roman" w:eastAsia="Calibri" w:hAnsi="Times New Roman" w:cs="Times New Roman"/>
                <w:b/>
                <w:sz w:val="20"/>
                <w:szCs w:val="20"/>
                <w:lang w:val="en-US"/>
              </w:rPr>
              <w:t>10</w:t>
            </w:r>
            <w:r w:rsidRPr="00772027">
              <w:rPr>
                <w:rFonts w:ascii="Times New Roman" w:eastAsia="Calibri" w:hAnsi="Times New Roman" w:cs="Times New Roman"/>
                <w:b/>
                <w:sz w:val="20"/>
                <w:szCs w:val="20"/>
              </w:rPr>
              <w:t>,</w:t>
            </w:r>
            <w:r w:rsidRPr="00772027">
              <w:rPr>
                <w:rFonts w:ascii="Times New Roman" w:eastAsia="Calibri" w:hAnsi="Times New Roman" w:cs="Times New Roman"/>
                <w:b/>
                <w:sz w:val="20"/>
                <w:szCs w:val="20"/>
                <w:lang w:val="en-US"/>
              </w:rPr>
              <w:t>22</w:t>
            </w:r>
          </w:p>
        </w:tc>
        <w:tc>
          <w:tcPr>
            <w:tcW w:w="1210" w:type="dxa"/>
            <w:tcBorders>
              <w:top w:val="single" w:sz="4" w:space="0" w:color="auto"/>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r w:rsidRPr="00772027">
              <w:rPr>
                <w:rFonts w:ascii="Times New Roman" w:eastAsia="Calibri" w:hAnsi="Times New Roman" w:cs="Times New Roman"/>
                <w:b/>
                <w:sz w:val="20"/>
                <w:szCs w:val="20"/>
                <w:lang w:val="en-US"/>
              </w:rPr>
              <w:t>10</w:t>
            </w:r>
            <w:r w:rsidRPr="00772027">
              <w:rPr>
                <w:rFonts w:ascii="Times New Roman" w:eastAsia="Calibri" w:hAnsi="Times New Roman" w:cs="Times New Roman"/>
                <w:b/>
                <w:sz w:val="20"/>
                <w:szCs w:val="20"/>
              </w:rPr>
              <w:t>,</w:t>
            </w:r>
            <w:r w:rsidRPr="00772027">
              <w:rPr>
                <w:rFonts w:ascii="Times New Roman" w:eastAsia="Calibri" w:hAnsi="Times New Roman" w:cs="Times New Roman"/>
                <w:b/>
                <w:sz w:val="20"/>
                <w:szCs w:val="20"/>
                <w:lang w:val="en-US"/>
              </w:rPr>
              <w:t>44</w:t>
            </w:r>
          </w:p>
        </w:tc>
        <w:tc>
          <w:tcPr>
            <w:tcW w:w="908" w:type="dxa"/>
            <w:tcBorders>
              <w:top w:val="single" w:sz="4" w:space="0" w:color="auto"/>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r w:rsidRPr="00772027">
              <w:rPr>
                <w:rFonts w:ascii="Times New Roman" w:eastAsia="Calibri" w:hAnsi="Times New Roman" w:cs="Times New Roman"/>
                <w:b/>
                <w:sz w:val="20"/>
                <w:szCs w:val="20"/>
                <w:lang w:val="en-US"/>
              </w:rPr>
              <w:t>10,46</w:t>
            </w:r>
          </w:p>
        </w:tc>
        <w:tc>
          <w:tcPr>
            <w:tcW w:w="1059" w:type="dxa"/>
            <w:tcBorders>
              <w:top w:val="single" w:sz="4" w:space="0" w:color="auto"/>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r w:rsidRPr="00772027">
              <w:rPr>
                <w:rFonts w:ascii="Times New Roman" w:eastAsia="Calibri" w:hAnsi="Times New Roman" w:cs="Times New Roman"/>
                <w:b/>
                <w:sz w:val="20"/>
                <w:szCs w:val="20"/>
                <w:lang w:val="en-US"/>
              </w:rPr>
              <w:t>10,58</w:t>
            </w:r>
          </w:p>
        </w:tc>
        <w:tc>
          <w:tcPr>
            <w:tcW w:w="2148" w:type="dxa"/>
            <w:tcBorders>
              <w:top w:val="single" w:sz="4" w:space="0" w:color="auto"/>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r w:rsidRPr="00772027">
              <w:rPr>
                <w:rFonts w:ascii="Times New Roman" w:eastAsia="Calibri" w:hAnsi="Times New Roman" w:cs="Times New Roman"/>
                <w:b/>
                <w:sz w:val="20"/>
                <w:szCs w:val="20"/>
                <w:lang w:val="en-US"/>
              </w:rPr>
              <w:t>10,42</w:t>
            </w:r>
          </w:p>
        </w:tc>
      </w:tr>
      <w:tr w:rsidR="00772027" w:rsidRPr="0099731A" w:rsidTr="00772027">
        <w:trPr>
          <w:trHeight w:val="17"/>
        </w:trPr>
        <w:tc>
          <w:tcPr>
            <w:tcW w:w="2257" w:type="dxa"/>
            <w:gridSpan w:val="2"/>
            <w:tcBorders>
              <w:top w:val="nil"/>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lastRenderedPageBreak/>
              <w:t>Tertinggi</w:t>
            </w:r>
          </w:p>
        </w:tc>
        <w:tc>
          <w:tcPr>
            <w:tcW w:w="883" w:type="dxa"/>
            <w:tcBorders>
              <w:top w:val="nil"/>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r w:rsidRPr="00772027">
              <w:rPr>
                <w:rFonts w:ascii="Times New Roman" w:eastAsia="Calibri" w:hAnsi="Times New Roman" w:cs="Times New Roman"/>
                <w:b/>
                <w:sz w:val="20"/>
                <w:szCs w:val="20"/>
                <w:lang w:val="en-US"/>
              </w:rPr>
              <w:t>12,25</w:t>
            </w:r>
          </w:p>
        </w:tc>
        <w:tc>
          <w:tcPr>
            <w:tcW w:w="1210" w:type="dxa"/>
            <w:tcBorders>
              <w:top w:val="nil"/>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r w:rsidRPr="00772027">
              <w:rPr>
                <w:rFonts w:ascii="Times New Roman" w:eastAsia="Calibri" w:hAnsi="Times New Roman" w:cs="Times New Roman"/>
                <w:b/>
                <w:sz w:val="20"/>
                <w:szCs w:val="20"/>
                <w:lang w:val="en-US"/>
              </w:rPr>
              <w:t>11,75</w:t>
            </w:r>
          </w:p>
        </w:tc>
        <w:tc>
          <w:tcPr>
            <w:tcW w:w="908" w:type="dxa"/>
            <w:tcBorders>
              <w:top w:val="nil"/>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r w:rsidRPr="00772027">
              <w:rPr>
                <w:rFonts w:ascii="Times New Roman" w:eastAsia="Calibri" w:hAnsi="Times New Roman" w:cs="Times New Roman"/>
                <w:b/>
                <w:sz w:val="20"/>
                <w:szCs w:val="20"/>
                <w:lang w:val="en-US"/>
              </w:rPr>
              <w:t>12,72</w:t>
            </w:r>
          </w:p>
        </w:tc>
        <w:tc>
          <w:tcPr>
            <w:tcW w:w="1059" w:type="dxa"/>
            <w:tcBorders>
              <w:top w:val="nil"/>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r w:rsidRPr="00772027">
              <w:rPr>
                <w:rFonts w:ascii="Times New Roman" w:eastAsia="Calibri" w:hAnsi="Times New Roman" w:cs="Times New Roman"/>
                <w:b/>
                <w:sz w:val="20"/>
                <w:szCs w:val="20"/>
                <w:lang w:val="en-US"/>
              </w:rPr>
              <w:t>11,69</w:t>
            </w:r>
          </w:p>
        </w:tc>
        <w:tc>
          <w:tcPr>
            <w:tcW w:w="2148" w:type="dxa"/>
            <w:tcBorders>
              <w:top w:val="nil"/>
              <w:left w:val="nil"/>
              <w:bottom w:val="nil"/>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r w:rsidRPr="00772027">
              <w:rPr>
                <w:rFonts w:ascii="Times New Roman" w:eastAsia="Calibri" w:hAnsi="Times New Roman" w:cs="Times New Roman"/>
                <w:b/>
                <w:sz w:val="20"/>
                <w:szCs w:val="20"/>
                <w:lang w:val="en-US"/>
              </w:rPr>
              <w:t>11,70</w:t>
            </w:r>
          </w:p>
        </w:tc>
      </w:tr>
      <w:tr w:rsidR="00772027" w:rsidRPr="0099731A" w:rsidTr="00772027">
        <w:trPr>
          <w:trHeight w:val="17"/>
        </w:trPr>
        <w:tc>
          <w:tcPr>
            <w:tcW w:w="2257" w:type="dxa"/>
            <w:gridSpan w:val="2"/>
            <w:tcBorders>
              <w:top w:val="nil"/>
              <w:left w:val="nil"/>
              <w:bottom w:val="single" w:sz="4" w:space="0" w:color="auto"/>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rPr>
            </w:pPr>
            <w:r w:rsidRPr="00772027">
              <w:rPr>
                <w:rFonts w:ascii="Times New Roman" w:eastAsia="Calibri" w:hAnsi="Times New Roman" w:cs="Times New Roman"/>
                <w:b/>
                <w:sz w:val="20"/>
                <w:szCs w:val="20"/>
              </w:rPr>
              <w:t>Terendah</w:t>
            </w:r>
          </w:p>
        </w:tc>
        <w:tc>
          <w:tcPr>
            <w:tcW w:w="883" w:type="dxa"/>
            <w:tcBorders>
              <w:top w:val="nil"/>
              <w:left w:val="nil"/>
              <w:bottom w:val="single" w:sz="4" w:space="0" w:color="auto"/>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r w:rsidRPr="00772027">
              <w:rPr>
                <w:rFonts w:ascii="Times New Roman" w:eastAsia="Calibri" w:hAnsi="Times New Roman" w:cs="Times New Roman"/>
                <w:b/>
                <w:sz w:val="20"/>
                <w:szCs w:val="20"/>
                <w:lang w:val="en-US"/>
              </w:rPr>
              <w:t>8,80</w:t>
            </w:r>
          </w:p>
        </w:tc>
        <w:tc>
          <w:tcPr>
            <w:tcW w:w="1210" w:type="dxa"/>
            <w:tcBorders>
              <w:top w:val="nil"/>
              <w:left w:val="nil"/>
              <w:bottom w:val="single" w:sz="4" w:space="0" w:color="auto"/>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r w:rsidRPr="00772027">
              <w:rPr>
                <w:rFonts w:ascii="Times New Roman" w:eastAsia="Calibri" w:hAnsi="Times New Roman" w:cs="Times New Roman"/>
                <w:b/>
                <w:sz w:val="20"/>
                <w:szCs w:val="20"/>
                <w:lang w:val="en-US"/>
              </w:rPr>
              <w:t>8,80</w:t>
            </w:r>
          </w:p>
        </w:tc>
        <w:tc>
          <w:tcPr>
            <w:tcW w:w="908" w:type="dxa"/>
            <w:tcBorders>
              <w:top w:val="nil"/>
              <w:left w:val="nil"/>
              <w:bottom w:val="single" w:sz="4" w:space="0" w:color="auto"/>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r w:rsidRPr="00772027">
              <w:rPr>
                <w:rFonts w:ascii="Times New Roman" w:eastAsia="Calibri" w:hAnsi="Times New Roman" w:cs="Times New Roman"/>
                <w:b/>
                <w:sz w:val="20"/>
                <w:szCs w:val="20"/>
                <w:lang w:val="en-US"/>
              </w:rPr>
              <w:t>8,75</w:t>
            </w:r>
          </w:p>
        </w:tc>
        <w:tc>
          <w:tcPr>
            <w:tcW w:w="1059" w:type="dxa"/>
            <w:tcBorders>
              <w:top w:val="nil"/>
              <w:left w:val="nil"/>
              <w:bottom w:val="single" w:sz="4" w:space="0" w:color="auto"/>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r w:rsidRPr="00772027">
              <w:rPr>
                <w:rFonts w:ascii="Times New Roman" w:eastAsia="Calibri" w:hAnsi="Times New Roman" w:cs="Times New Roman"/>
                <w:b/>
                <w:sz w:val="20"/>
                <w:szCs w:val="20"/>
                <w:lang w:val="en-US"/>
              </w:rPr>
              <w:t>8,85</w:t>
            </w:r>
          </w:p>
        </w:tc>
        <w:tc>
          <w:tcPr>
            <w:tcW w:w="2148" w:type="dxa"/>
            <w:tcBorders>
              <w:top w:val="nil"/>
              <w:left w:val="nil"/>
              <w:bottom w:val="single" w:sz="4" w:space="0" w:color="auto"/>
              <w:right w:val="nil"/>
            </w:tcBorders>
            <w:shd w:val="clear" w:color="auto" w:fill="FFFFFF" w:themeFill="background1"/>
          </w:tcPr>
          <w:p w:rsidR="00A10496" w:rsidRPr="00772027" w:rsidRDefault="00A10496" w:rsidP="00772027">
            <w:pPr>
              <w:autoSpaceDE w:val="0"/>
              <w:autoSpaceDN w:val="0"/>
              <w:adjustRightInd w:val="0"/>
              <w:contextualSpacing/>
              <w:jc w:val="center"/>
              <w:rPr>
                <w:rFonts w:ascii="Times New Roman" w:eastAsia="Calibri" w:hAnsi="Times New Roman" w:cs="Times New Roman"/>
                <w:b/>
                <w:sz w:val="20"/>
                <w:szCs w:val="20"/>
                <w:lang w:val="en-US"/>
              </w:rPr>
            </w:pPr>
            <w:r w:rsidRPr="00772027">
              <w:rPr>
                <w:rFonts w:ascii="Times New Roman" w:eastAsia="Calibri" w:hAnsi="Times New Roman" w:cs="Times New Roman"/>
                <w:b/>
                <w:sz w:val="20"/>
                <w:szCs w:val="20"/>
                <w:lang w:val="en-US"/>
              </w:rPr>
              <w:t>9,00</w:t>
            </w:r>
          </w:p>
        </w:tc>
      </w:tr>
    </w:tbl>
    <w:p w:rsidR="00A10496" w:rsidRPr="00CD5C39" w:rsidRDefault="00A10496" w:rsidP="003005D6">
      <w:pPr>
        <w:spacing w:after="0" w:line="480" w:lineRule="auto"/>
        <w:ind w:firstLine="720"/>
        <w:rPr>
          <w:rFonts w:ascii="Times New Roman" w:eastAsia="Calibri" w:hAnsi="Times New Roman" w:cs="Times New Roman"/>
          <w:sz w:val="20"/>
          <w:szCs w:val="20"/>
          <w:lang w:val="en-US"/>
        </w:rPr>
      </w:pPr>
      <w:r w:rsidRPr="00CD5C39">
        <w:rPr>
          <w:rFonts w:ascii="Times New Roman" w:eastAsia="Calibri" w:hAnsi="Times New Roman" w:cs="Times New Roman"/>
          <w:sz w:val="20"/>
          <w:szCs w:val="20"/>
          <w:lang w:val="id-ID"/>
        </w:rPr>
        <w:t xml:space="preserve">Sumber: </w:t>
      </w:r>
      <w:r w:rsidRPr="00CD5C39">
        <w:rPr>
          <w:rFonts w:ascii="Times New Roman" w:eastAsia="Calibri" w:hAnsi="Times New Roman" w:cs="Times New Roman"/>
          <w:sz w:val="20"/>
          <w:szCs w:val="20"/>
          <w:lang w:val="en-US"/>
        </w:rPr>
        <w:t>Bank Indonesia Periode 2009-2014</w:t>
      </w:r>
      <w:r w:rsidR="006453FE" w:rsidRPr="00CD5C39">
        <w:rPr>
          <w:rFonts w:ascii="Times New Roman" w:eastAsia="Calibri" w:hAnsi="Times New Roman" w:cs="Times New Roman"/>
          <w:sz w:val="20"/>
          <w:szCs w:val="20"/>
          <w:lang w:val="en-US"/>
        </w:rPr>
        <w:t xml:space="preserve"> </w:t>
      </w:r>
      <w:r w:rsidRPr="00CD5C39">
        <w:rPr>
          <w:rFonts w:ascii="Times New Roman" w:eastAsia="Calibri" w:hAnsi="Times New Roman" w:cs="Times New Roman"/>
          <w:sz w:val="20"/>
          <w:szCs w:val="20"/>
          <w:lang w:val="id-ID"/>
        </w:rPr>
        <w:t>(Data diolah, 2015)</w:t>
      </w:r>
    </w:p>
    <w:p w:rsidR="00772027" w:rsidRPr="00772027" w:rsidRDefault="00772027" w:rsidP="00772027">
      <w:pPr>
        <w:spacing w:line="240" w:lineRule="auto"/>
        <w:ind w:firstLine="720"/>
        <w:jc w:val="both"/>
        <w:rPr>
          <w:rFonts w:ascii="Times New Roman" w:hAnsi="Times New Roman" w:cs="Times New Roman"/>
          <w:lang w:val="id-ID"/>
        </w:rPr>
      </w:pPr>
      <w:r w:rsidRPr="00772027">
        <w:rPr>
          <w:rFonts w:ascii="Times New Roman" w:hAnsi="Times New Roman" w:cs="Times New Roman"/>
          <w:lang w:val="id-ID"/>
        </w:rPr>
        <w:t xml:space="preserve">Dari Tabel </w:t>
      </w:r>
      <w:r w:rsidR="006E5752">
        <w:rPr>
          <w:rFonts w:ascii="Times New Roman" w:hAnsi="Times New Roman" w:cs="Times New Roman"/>
          <w:lang w:val="en-US"/>
        </w:rPr>
        <w:t>3</w:t>
      </w:r>
      <w:r w:rsidRPr="00772027">
        <w:rPr>
          <w:rFonts w:ascii="Times New Roman" w:hAnsi="Times New Roman" w:cs="Times New Roman"/>
          <w:lang w:val="id-ID"/>
        </w:rPr>
        <w:t xml:space="preserve"> diperoleh suku bunga </w:t>
      </w:r>
      <w:r w:rsidRPr="00772027">
        <w:rPr>
          <w:rFonts w:ascii="Times New Roman" w:hAnsi="Times New Roman" w:cs="Times New Roman"/>
          <w:lang w:val="en-US"/>
        </w:rPr>
        <w:t>KPR</w:t>
      </w:r>
      <w:r w:rsidRPr="00772027">
        <w:rPr>
          <w:rFonts w:ascii="Times New Roman" w:hAnsi="Times New Roman" w:cs="Times New Roman"/>
          <w:lang w:val="id-ID"/>
        </w:rPr>
        <w:t xml:space="preserve"> Bank BUMN. Berikut ini gambaran perkembangan suku bunga </w:t>
      </w:r>
      <w:r w:rsidRPr="00772027">
        <w:rPr>
          <w:rFonts w:ascii="Times New Roman" w:hAnsi="Times New Roman" w:cs="Times New Roman"/>
          <w:lang w:val="en-US"/>
        </w:rPr>
        <w:t>KPR</w:t>
      </w:r>
      <w:r w:rsidRPr="00772027">
        <w:rPr>
          <w:rFonts w:ascii="Times New Roman" w:hAnsi="Times New Roman" w:cs="Times New Roman"/>
          <w:lang w:val="id-ID"/>
        </w:rPr>
        <w:t xml:space="preserve"> Bank BUMN </w:t>
      </w:r>
      <w:r w:rsidRPr="00772027">
        <w:rPr>
          <w:rFonts w:ascii="Times New Roman" w:hAnsi="Times New Roman" w:cs="Times New Roman"/>
          <w:lang w:val="en-US"/>
        </w:rPr>
        <w:t>Per Triwulan P</w:t>
      </w:r>
      <w:r w:rsidRPr="00772027">
        <w:rPr>
          <w:rFonts w:ascii="Times New Roman" w:hAnsi="Times New Roman" w:cs="Times New Roman"/>
          <w:lang w:val="id-ID"/>
        </w:rPr>
        <w:t>eriode 200</w:t>
      </w:r>
      <w:r w:rsidRPr="00772027">
        <w:rPr>
          <w:rFonts w:ascii="Times New Roman" w:hAnsi="Times New Roman" w:cs="Times New Roman"/>
          <w:lang w:val="en-US"/>
        </w:rPr>
        <w:t>9</w:t>
      </w:r>
      <w:r w:rsidRPr="00772027">
        <w:rPr>
          <w:rFonts w:ascii="Times New Roman" w:hAnsi="Times New Roman" w:cs="Times New Roman"/>
          <w:lang w:val="id-ID"/>
        </w:rPr>
        <w:t>-2014</w:t>
      </w:r>
      <w:r w:rsidR="006E5752">
        <w:rPr>
          <w:rFonts w:ascii="Times New Roman" w:hAnsi="Times New Roman" w:cs="Times New Roman"/>
          <w:lang w:val="id-ID"/>
        </w:rPr>
        <w:t xml:space="preserve"> seperti terlihat pada Tabel 4</w:t>
      </w:r>
      <w:r w:rsidR="006E5752">
        <w:rPr>
          <w:rFonts w:ascii="Times New Roman" w:hAnsi="Times New Roman" w:cs="Times New Roman"/>
          <w:lang w:val="en-US"/>
        </w:rPr>
        <w:t xml:space="preserve"> </w:t>
      </w:r>
      <w:r w:rsidRPr="00772027">
        <w:rPr>
          <w:rFonts w:ascii="Times New Roman" w:hAnsi="Times New Roman" w:cs="Times New Roman"/>
          <w:lang w:val="id-ID"/>
        </w:rPr>
        <w:t>:</w:t>
      </w:r>
    </w:p>
    <w:p w:rsidR="00772027" w:rsidRPr="006E5752" w:rsidRDefault="006E5752" w:rsidP="006E5752">
      <w:pPr>
        <w:spacing w:after="0" w:line="240" w:lineRule="auto"/>
        <w:jc w:val="center"/>
        <w:rPr>
          <w:rFonts w:ascii="Times New Roman" w:hAnsi="Times New Roman" w:cs="Times New Roman"/>
          <w:b/>
          <w:sz w:val="20"/>
          <w:szCs w:val="20"/>
          <w:lang w:val="en-US"/>
        </w:rPr>
      </w:pPr>
      <w:r w:rsidRPr="006E5752">
        <w:rPr>
          <w:rFonts w:ascii="Times New Roman" w:hAnsi="Times New Roman" w:cs="Times New Roman"/>
          <w:b/>
          <w:sz w:val="20"/>
          <w:szCs w:val="20"/>
          <w:lang w:val="id-ID"/>
        </w:rPr>
        <w:t>Tabel 4</w:t>
      </w:r>
      <w:r>
        <w:rPr>
          <w:rFonts w:ascii="Times New Roman" w:hAnsi="Times New Roman" w:cs="Times New Roman"/>
          <w:b/>
          <w:sz w:val="20"/>
          <w:szCs w:val="20"/>
          <w:lang w:val="en-US"/>
        </w:rPr>
        <w:t xml:space="preserve">. </w:t>
      </w:r>
      <w:r w:rsidR="00772027" w:rsidRPr="006E5752">
        <w:rPr>
          <w:rFonts w:ascii="Times New Roman" w:hAnsi="Times New Roman" w:cs="Times New Roman"/>
          <w:b/>
          <w:sz w:val="20"/>
          <w:szCs w:val="20"/>
          <w:lang w:val="id-ID"/>
        </w:rPr>
        <w:t xml:space="preserve">Perkembangan Suku Bunga </w:t>
      </w:r>
      <w:r w:rsidR="00772027" w:rsidRPr="006E5752">
        <w:rPr>
          <w:rFonts w:ascii="Times New Roman" w:hAnsi="Times New Roman" w:cs="Times New Roman"/>
          <w:b/>
          <w:sz w:val="20"/>
          <w:szCs w:val="20"/>
          <w:lang w:val="en-US"/>
        </w:rPr>
        <w:t>KPR</w:t>
      </w:r>
      <w:r w:rsidR="00772027" w:rsidRPr="006E5752">
        <w:rPr>
          <w:rFonts w:ascii="Times New Roman" w:hAnsi="Times New Roman" w:cs="Times New Roman"/>
          <w:b/>
          <w:sz w:val="20"/>
          <w:szCs w:val="20"/>
          <w:lang w:val="id-ID"/>
        </w:rPr>
        <w:t xml:space="preserve">  pada Bank BUMN </w:t>
      </w:r>
      <w:r w:rsidR="00772027" w:rsidRPr="006E5752">
        <w:rPr>
          <w:rFonts w:ascii="Times New Roman" w:hAnsi="Times New Roman" w:cs="Times New Roman"/>
          <w:b/>
          <w:sz w:val="20"/>
          <w:szCs w:val="20"/>
          <w:lang w:val="en-US"/>
        </w:rPr>
        <w:t>Per Triwulan P</w:t>
      </w:r>
      <w:r w:rsidR="00772027" w:rsidRPr="006E5752">
        <w:rPr>
          <w:rFonts w:ascii="Times New Roman" w:hAnsi="Times New Roman" w:cs="Times New Roman"/>
          <w:b/>
          <w:sz w:val="20"/>
          <w:szCs w:val="20"/>
          <w:lang w:val="id-ID"/>
        </w:rPr>
        <w:t>eriode 200</w:t>
      </w:r>
      <w:r w:rsidR="00772027" w:rsidRPr="006E5752">
        <w:rPr>
          <w:rFonts w:ascii="Times New Roman" w:hAnsi="Times New Roman" w:cs="Times New Roman"/>
          <w:b/>
          <w:sz w:val="20"/>
          <w:szCs w:val="20"/>
          <w:lang w:val="en-US"/>
        </w:rPr>
        <w:t>9</w:t>
      </w:r>
      <w:r w:rsidR="00772027" w:rsidRPr="006E5752">
        <w:rPr>
          <w:rFonts w:ascii="Times New Roman" w:hAnsi="Times New Roman" w:cs="Times New Roman"/>
          <w:b/>
          <w:sz w:val="20"/>
          <w:szCs w:val="20"/>
          <w:lang w:val="id-ID"/>
        </w:rPr>
        <w:t>-2014</w:t>
      </w:r>
    </w:p>
    <w:tbl>
      <w:tblPr>
        <w:tblStyle w:val="TableGrid"/>
        <w:tblW w:w="0" w:type="auto"/>
        <w:jc w:val="center"/>
        <w:tblLook w:val="04A0" w:firstRow="1" w:lastRow="0" w:firstColumn="1" w:lastColumn="0" w:noHBand="0" w:noVBand="1"/>
      </w:tblPr>
      <w:tblGrid>
        <w:gridCol w:w="1981"/>
        <w:gridCol w:w="1982"/>
        <w:gridCol w:w="1982"/>
        <w:gridCol w:w="1822"/>
      </w:tblGrid>
      <w:tr w:rsidR="000728C2" w:rsidRPr="000728C2" w:rsidTr="00CD5C39">
        <w:trPr>
          <w:jc w:val="center"/>
        </w:trPr>
        <w:tc>
          <w:tcPr>
            <w:tcW w:w="1981" w:type="dxa"/>
            <w:tcBorders>
              <w:top w:val="single" w:sz="4" w:space="0" w:color="auto"/>
              <w:left w:val="nil"/>
              <w:bottom w:val="single" w:sz="4" w:space="0" w:color="auto"/>
              <w:right w:val="nil"/>
            </w:tcBorders>
            <w:vAlign w:val="center"/>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Tahun</w:t>
            </w:r>
          </w:p>
        </w:tc>
        <w:tc>
          <w:tcPr>
            <w:tcW w:w="1982" w:type="dxa"/>
            <w:tcBorders>
              <w:top w:val="single" w:sz="4" w:space="0" w:color="auto"/>
              <w:left w:val="nil"/>
              <w:bottom w:val="single" w:sz="4" w:space="0" w:color="auto"/>
              <w:right w:val="nil"/>
            </w:tcBorders>
            <w:vAlign w:val="center"/>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Triwulan</w:t>
            </w:r>
          </w:p>
        </w:tc>
        <w:tc>
          <w:tcPr>
            <w:tcW w:w="1982" w:type="dxa"/>
            <w:tcBorders>
              <w:top w:val="single" w:sz="4" w:space="0" w:color="auto"/>
              <w:left w:val="nil"/>
              <w:bottom w:val="single" w:sz="4" w:space="0" w:color="auto"/>
              <w:right w:val="nil"/>
            </w:tcBorders>
            <w:vAlign w:val="center"/>
          </w:tcPr>
          <w:p w:rsidR="00CD5C39" w:rsidRDefault="00CD5C39" w:rsidP="00CD5C39">
            <w:pPr>
              <w:jc w:val="center"/>
              <w:rPr>
                <w:rFonts w:ascii="Times New Roman" w:hAnsi="Times New Roman" w:cs="Times New Roman"/>
                <w:b/>
                <w:sz w:val="20"/>
                <w:szCs w:val="20"/>
                <w:lang w:val="en-US"/>
              </w:rPr>
            </w:pPr>
            <w:r>
              <w:rPr>
                <w:rFonts w:ascii="Times New Roman" w:hAnsi="Times New Roman" w:cs="Times New Roman"/>
                <w:b/>
                <w:sz w:val="20"/>
                <w:szCs w:val="20"/>
                <w:lang w:val="en-US"/>
              </w:rPr>
              <w:t>Rata-rata</w:t>
            </w:r>
          </w:p>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 xml:space="preserve">Suku Bunga </w:t>
            </w:r>
            <w:r w:rsidRPr="000728C2">
              <w:rPr>
                <w:rFonts w:ascii="Times New Roman" w:hAnsi="Times New Roman" w:cs="Times New Roman"/>
                <w:b/>
                <w:sz w:val="20"/>
                <w:szCs w:val="20"/>
                <w:lang w:val="en-US"/>
              </w:rPr>
              <w:t xml:space="preserve">KPR </w:t>
            </w:r>
            <w:r w:rsidRPr="000728C2">
              <w:rPr>
                <w:rFonts w:ascii="Times New Roman" w:hAnsi="Times New Roman" w:cs="Times New Roman"/>
                <w:b/>
                <w:sz w:val="20"/>
                <w:szCs w:val="20"/>
                <w:lang w:val="id-ID"/>
              </w:rPr>
              <w:t>(%)</w:t>
            </w:r>
          </w:p>
        </w:tc>
        <w:tc>
          <w:tcPr>
            <w:tcW w:w="1822" w:type="dxa"/>
            <w:tcBorders>
              <w:top w:val="single" w:sz="4" w:space="0" w:color="auto"/>
              <w:left w:val="nil"/>
              <w:bottom w:val="single" w:sz="4" w:space="0" w:color="auto"/>
              <w:right w:val="nil"/>
            </w:tcBorders>
            <w:vAlign w:val="center"/>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Perkembangan (%)</w:t>
            </w:r>
          </w:p>
        </w:tc>
      </w:tr>
      <w:tr w:rsidR="000728C2" w:rsidRPr="000728C2" w:rsidTr="00CD5C39">
        <w:trPr>
          <w:jc w:val="center"/>
        </w:trPr>
        <w:tc>
          <w:tcPr>
            <w:tcW w:w="1981" w:type="dxa"/>
            <w:vMerge w:val="restart"/>
            <w:tcBorders>
              <w:top w:val="single" w:sz="4" w:space="0" w:color="auto"/>
              <w:left w:val="nil"/>
              <w:bottom w:val="single" w:sz="4" w:space="0" w:color="auto"/>
              <w:right w:val="nil"/>
            </w:tcBorders>
            <w:vAlign w:val="center"/>
          </w:tcPr>
          <w:p w:rsidR="000728C2" w:rsidRPr="000728C2" w:rsidRDefault="000728C2" w:rsidP="000728C2">
            <w:pPr>
              <w:ind w:firstLine="720"/>
              <w:jc w:val="both"/>
              <w:rPr>
                <w:rFonts w:ascii="Times New Roman" w:hAnsi="Times New Roman" w:cs="Times New Roman"/>
                <w:b/>
                <w:sz w:val="20"/>
                <w:szCs w:val="20"/>
                <w:lang w:val="en-US"/>
              </w:rPr>
            </w:pPr>
          </w:p>
          <w:p w:rsidR="000728C2" w:rsidRPr="000728C2" w:rsidRDefault="000728C2" w:rsidP="000728C2">
            <w:pPr>
              <w:ind w:firstLine="720"/>
              <w:jc w:val="both"/>
              <w:rPr>
                <w:rFonts w:ascii="Times New Roman" w:hAnsi="Times New Roman" w:cs="Times New Roman"/>
                <w:b/>
                <w:sz w:val="20"/>
                <w:szCs w:val="20"/>
                <w:lang w:val="en-US"/>
              </w:rPr>
            </w:pPr>
            <w:r w:rsidRPr="000728C2">
              <w:rPr>
                <w:rFonts w:ascii="Times New Roman" w:hAnsi="Times New Roman" w:cs="Times New Roman"/>
                <w:b/>
                <w:sz w:val="20"/>
                <w:szCs w:val="20"/>
                <w:lang w:val="en-US"/>
              </w:rPr>
              <w:t>2009</w:t>
            </w:r>
          </w:p>
        </w:tc>
        <w:tc>
          <w:tcPr>
            <w:tcW w:w="1982" w:type="dxa"/>
            <w:tcBorders>
              <w:top w:val="single" w:sz="4" w:space="0" w:color="auto"/>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en-US"/>
              </w:rPr>
            </w:pPr>
            <w:r w:rsidRPr="000728C2">
              <w:rPr>
                <w:rFonts w:ascii="Times New Roman" w:hAnsi="Times New Roman" w:cs="Times New Roman"/>
                <w:b/>
                <w:sz w:val="20"/>
                <w:szCs w:val="20"/>
                <w:lang w:val="en-US"/>
              </w:rPr>
              <w:t>I</w:t>
            </w:r>
          </w:p>
        </w:tc>
        <w:tc>
          <w:tcPr>
            <w:tcW w:w="1982" w:type="dxa"/>
            <w:tcBorders>
              <w:top w:val="single" w:sz="4" w:space="0" w:color="auto"/>
              <w:left w:val="nil"/>
              <w:bottom w:val="nil"/>
              <w:right w:val="nil"/>
            </w:tcBorders>
            <w:shd w:val="clear" w:color="auto" w:fill="FFFFFF" w:themeFill="background1"/>
          </w:tcPr>
          <w:p w:rsidR="000728C2" w:rsidRPr="000728C2" w:rsidRDefault="000728C2" w:rsidP="00CD5C39">
            <w:pPr>
              <w:jc w:val="center"/>
              <w:rPr>
                <w:rFonts w:ascii="Times New Roman" w:hAnsi="Times New Roman" w:cs="Times New Roman"/>
                <w:b/>
                <w:sz w:val="20"/>
                <w:szCs w:val="20"/>
                <w:lang w:val="en-US"/>
              </w:rPr>
            </w:pPr>
            <w:r w:rsidRPr="000728C2">
              <w:rPr>
                <w:rFonts w:ascii="Times New Roman" w:hAnsi="Times New Roman" w:cs="Times New Roman"/>
                <w:b/>
                <w:sz w:val="20"/>
                <w:szCs w:val="20"/>
                <w:lang w:val="en-US"/>
              </w:rPr>
              <w:t>9,00</w:t>
            </w:r>
          </w:p>
        </w:tc>
        <w:tc>
          <w:tcPr>
            <w:tcW w:w="1822" w:type="dxa"/>
            <w:tcBorders>
              <w:top w:val="single" w:sz="4" w:space="0" w:color="auto"/>
              <w:left w:val="nil"/>
              <w:bottom w:val="nil"/>
              <w:right w:val="nil"/>
            </w:tcBorders>
            <w:shd w:val="clear" w:color="auto" w:fill="FFFFFF" w:themeFill="background1"/>
            <w:vAlign w:val="center"/>
          </w:tcPr>
          <w:p w:rsidR="000728C2" w:rsidRPr="000728C2" w:rsidRDefault="000728C2" w:rsidP="000728C2">
            <w:pPr>
              <w:ind w:firstLine="720"/>
              <w:jc w:val="both"/>
              <w:rPr>
                <w:rFonts w:ascii="Times New Roman" w:hAnsi="Times New Roman" w:cs="Times New Roman"/>
                <w:b/>
                <w:sz w:val="20"/>
                <w:szCs w:val="20"/>
                <w:lang w:val="en-US"/>
              </w:rPr>
            </w:pPr>
            <w:r w:rsidRPr="000728C2">
              <w:rPr>
                <w:rFonts w:ascii="Times New Roman" w:hAnsi="Times New Roman" w:cs="Times New Roman"/>
                <w:b/>
                <w:sz w:val="20"/>
                <w:szCs w:val="20"/>
                <w:lang w:val="en-US"/>
              </w:rPr>
              <w:t>-</w:t>
            </w:r>
          </w:p>
        </w:tc>
      </w:tr>
      <w:tr w:rsidR="000728C2" w:rsidRPr="000728C2" w:rsidTr="00CD5C39">
        <w:trPr>
          <w:jc w:val="center"/>
        </w:trPr>
        <w:tc>
          <w:tcPr>
            <w:tcW w:w="1981" w:type="dxa"/>
            <w:vMerge/>
            <w:tcBorders>
              <w:top w:val="nil"/>
              <w:left w:val="nil"/>
              <w:bottom w:val="single" w:sz="4" w:space="0" w:color="auto"/>
              <w:right w:val="nil"/>
            </w:tcBorders>
            <w:vAlign w:val="center"/>
          </w:tcPr>
          <w:p w:rsidR="000728C2" w:rsidRPr="000728C2" w:rsidRDefault="000728C2" w:rsidP="000728C2">
            <w:pPr>
              <w:ind w:firstLine="720"/>
              <w:jc w:val="both"/>
              <w:rPr>
                <w:rFonts w:ascii="Times New Roman" w:hAnsi="Times New Roman" w:cs="Times New Roman"/>
                <w:b/>
                <w:sz w:val="20"/>
                <w:szCs w:val="20"/>
                <w:lang w:val="id-ID"/>
              </w:rPr>
            </w:pPr>
          </w:p>
        </w:tc>
        <w:tc>
          <w:tcPr>
            <w:tcW w:w="1982" w:type="dxa"/>
            <w:tcBorders>
              <w:top w:val="nil"/>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en-US"/>
              </w:rPr>
            </w:pPr>
            <w:r w:rsidRPr="000728C2">
              <w:rPr>
                <w:rFonts w:ascii="Times New Roman" w:hAnsi="Times New Roman" w:cs="Times New Roman"/>
                <w:b/>
                <w:sz w:val="20"/>
                <w:szCs w:val="20"/>
                <w:lang w:val="en-US"/>
              </w:rPr>
              <w:t>II</w:t>
            </w:r>
          </w:p>
        </w:tc>
        <w:tc>
          <w:tcPr>
            <w:tcW w:w="1982" w:type="dxa"/>
            <w:tcBorders>
              <w:top w:val="nil"/>
              <w:left w:val="nil"/>
              <w:bottom w:val="nil"/>
              <w:right w:val="nil"/>
            </w:tcBorders>
            <w:shd w:val="clear" w:color="auto" w:fill="FFFFFF" w:themeFill="background1"/>
          </w:tcPr>
          <w:p w:rsidR="000728C2" w:rsidRPr="000728C2" w:rsidRDefault="000728C2" w:rsidP="00CD5C39">
            <w:pPr>
              <w:jc w:val="center"/>
              <w:rPr>
                <w:rFonts w:ascii="Times New Roman" w:hAnsi="Times New Roman" w:cs="Times New Roman"/>
                <w:b/>
                <w:sz w:val="20"/>
                <w:szCs w:val="20"/>
                <w:lang w:val="en-US"/>
              </w:rPr>
            </w:pPr>
            <w:r w:rsidRPr="000728C2">
              <w:rPr>
                <w:rFonts w:ascii="Times New Roman" w:hAnsi="Times New Roman" w:cs="Times New Roman"/>
                <w:b/>
                <w:sz w:val="20"/>
                <w:szCs w:val="20"/>
                <w:lang w:val="en-US"/>
              </w:rPr>
              <w:t>9,00</w:t>
            </w:r>
          </w:p>
        </w:tc>
        <w:tc>
          <w:tcPr>
            <w:tcW w:w="1822" w:type="dxa"/>
            <w:tcBorders>
              <w:top w:val="nil"/>
              <w:left w:val="nil"/>
              <w:bottom w:val="nil"/>
              <w:right w:val="nil"/>
            </w:tcBorders>
            <w:shd w:val="clear" w:color="auto" w:fill="FFFFFF" w:themeFill="background1"/>
            <w:vAlign w:val="center"/>
          </w:tcPr>
          <w:p w:rsidR="000728C2" w:rsidRPr="000728C2" w:rsidRDefault="000728C2" w:rsidP="000728C2">
            <w:pPr>
              <w:ind w:firstLine="720"/>
              <w:jc w:val="both"/>
              <w:rPr>
                <w:rFonts w:ascii="Times New Roman" w:hAnsi="Times New Roman" w:cs="Times New Roman"/>
                <w:b/>
                <w:sz w:val="20"/>
                <w:szCs w:val="20"/>
                <w:lang w:val="en-US"/>
              </w:rPr>
            </w:pPr>
            <w:r w:rsidRPr="000728C2">
              <w:rPr>
                <w:rFonts w:ascii="Times New Roman" w:hAnsi="Times New Roman" w:cs="Times New Roman"/>
                <w:b/>
                <w:sz w:val="20"/>
                <w:szCs w:val="20"/>
                <w:lang w:val="en-US"/>
              </w:rPr>
              <w:t>0</w:t>
            </w:r>
          </w:p>
        </w:tc>
      </w:tr>
      <w:tr w:rsidR="000728C2" w:rsidRPr="000728C2" w:rsidTr="00CD5C39">
        <w:trPr>
          <w:jc w:val="center"/>
        </w:trPr>
        <w:tc>
          <w:tcPr>
            <w:tcW w:w="1981" w:type="dxa"/>
            <w:vMerge/>
            <w:tcBorders>
              <w:top w:val="nil"/>
              <w:left w:val="nil"/>
              <w:bottom w:val="single" w:sz="4" w:space="0" w:color="auto"/>
              <w:right w:val="nil"/>
            </w:tcBorders>
            <w:vAlign w:val="center"/>
          </w:tcPr>
          <w:p w:rsidR="000728C2" w:rsidRPr="000728C2" w:rsidRDefault="000728C2" w:rsidP="000728C2">
            <w:pPr>
              <w:ind w:firstLine="720"/>
              <w:jc w:val="both"/>
              <w:rPr>
                <w:rFonts w:ascii="Times New Roman" w:hAnsi="Times New Roman" w:cs="Times New Roman"/>
                <w:b/>
                <w:sz w:val="20"/>
                <w:szCs w:val="20"/>
                <w:lang w:val="id-ID"/>
              </w:rPr>
            </w:pPr>
          </w:p>
        </w:tc>
        <w:tc>
          <w:tcPr>
            <w:tcW w:w="1982" w:type="dxa"/>
            <w:tcBorders>
              <w:top w:val="nil"/>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en-US"/>
              </w:rPr>
            </w:pPr>
            <w:r w:rsidRPr="000728C2">
              <w:rPr>
                <w:rFonts w:ascii="Times New Roman" w:hAnsi="Times New Roman" w:cs="Times New Roman"/>
                <w:b/>
                <w:sz w:val="20"/>
                <w:szCs w:val="20"/>
                <w:lang w:val="en-US"/>
              </w:rPr>
              <w:t>III</w:t>
            </w:r>
          </w:p>
        </w:tc>
        <w:tc>
          <w:tcPr>
            <w:tcW w:w="1982" w:type="dxa"/>
            <w:tcBorders>
              <w:top w:val="nil"/>
              <w:left w:val="nil"/>
              <w:bottom w:val="nil"/>
              <w:right w:val="nil"/>
            </w:tcBorders>
            <w:shd w:val="clear" w:color="auto" w:fill="FFFFFF" w:themeFill="background1"/>
          </w:tcPr>
          <w:p w:rsidR="000728C2" w:rsidRPr="000728C2" w:rsidRDefault="000728C2" w:rsidP="00CD5C39">
            <w:pPr>
              <w:jc w:val="center"/>
              <w:rPr>
                <w:rFonts w:ascii="Times New Roman" w:hAnsi="Times New Roman" w:cs="Times New Roman"/>
                <w:b/>
                <w:sz w:val="20"/>
                <w:szCs w:val="20"/>
                <w:lang w:val="en-US"/>
              </w:rPr>
            </w:pPr>
            <w:r w:rsidRPr="000728C2">
              <w:rPr>
                <w:rFonts w:ascii="Times New Roman" w:hAnsi="Times New Roman" w:cs="Times New Roman"/>
                <w:b/>
                <w:sz w:val="20"/>
                <w:szCs w:val="20"/>
                <w:lang w:val="en-US"/>
              </w:rPr>
              <w:t>9,00</w:t>
            </w:r>
          </w:p>
        </w:tc>
        <w:tc>
          <w:tcPr>
            <w:tcW w:w="1822" w:type="dxa"/>
            <w:tcBorders>
              <w:top w:val="nil"/>
              <w:left w:val="nil"/>
              <w:bottom w:val="nil"/>
              <w:right w:val="nil"/>
            </w:tcBorders>
            <w:shd w:val="clear" w:color="auto" w:fill="FFFFFF" w:themeFill="background1"/>
            <w:vAlign w:val="center"/>
          </w:tcPr>
          <w:p w:rsidR="000728C2" w:rsidRPr="000728C2" w:rsidRDefault="000728C2" w:rsidP="000728C2">
            <w:pPr>
              <w:ind w:firstLine="720"/>
              <w:jc w:val="both"/>
              <w:rPr>
                <w:rFonts w:ascii="Times New Roman" w:hAnsi="Times New Roman" w:cs="Times New Roman"/>
                <w:b/>
                <w:sz w:val="20"/>
                <w:szCs w:val="20"/>
                <w:lang w:val="en-US"/>
              </w:rPr>
            </w:pPr>
            <w:r w:rsidRPr="000728C2">
              <w:rPr>
                <w:rFonts w:ascii="Times New Roman" w:hAnsi="Times New Roman" w:cs="Times New Roman"/>
                <w:b/>
                <w:sz w:val="20"/>
                <w:szCs w:val="20"/>
                <w:lang w:val="en-US"/>
              </w:rPr>
              <w:t>0</w:t>
            </w:r>
          </w:p>
        </w:tc>
      </w:tr>
      <w:tr w:rsidR="000728C2" w:rsidRPr="000728C2" w:rsidTr="00CD5C39">
        <w:trPr>
          <w:jc w:val="center"/>
        </w:trPr>
        <w:tc>
          <w:tcPr>
            <w:tcW w:w="1981" w:type="dxa"/>
            <w:vMerge/>
            <w:tcBorders>
              <w:top w:val="nil"/>
              <w:left w:val="nil"/>
              <w:bottom w:val="single" w:sz="4" w:space="0" w:color="auto"/>
              <w:right w:val="nil"/>
            </w:tcBorders>
            <w:vAlign w:val="center"/>
          </w:tcPr>
          <w:p w:rsidR="000728C2" w:rsidRPr="000728C2" w:rsidRDefault="000728C2" w:rsidP="000728C2">
            <w:pPr>
              <w:ind w:firstLine="720"/>
              <w:jc w:val="both"/>
              <w:rPr>
                <w:rFonts w:ascii="Times New Roman" w:hAnsi="Times New Roman" w:cs="Times New Roman"/>
                <w:b/>
                <w:sz w:val="20"/>
                <w:szCs w:val="20"/>
                <w:lang w:val="id-ID"/>
              </w:rPr>
            </w:pPr>
          </w:p>
        </w:tc>
        <w:tc>
          <w:tcPr>
            <w:tcW w:w="1982" w:type="dxa"/>
            <w:tcBorders>
              <w:top w:val="nil"/>
              <w:left w:val="nil"/>
              <w:bottom w:val="single" w:sz="4" w:space="0" w:color="auto"/>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en-US"/>
              </w:rPr>
            </w:pPr>
            <w:r w:rsidRPr="000728C2">
              <w:rPr>
                <w:rFonts w:ascii="Times New Roman" w:hAnsi="Times New Roman" w:cs="Times New Roman"/>
                <w:b/>
                <w:sz w:val="20"/>
                <w:szCs w:val="20"/>
                <w:lang w:val="en-US"/>
              </w:rPr>
              <w:t>IV</w:t>
            </w:r>
          </w:p>
        </w:tc>
        <w:tc>
          <w:tcPr>
            <w:tcW w:w="1982" w:type="dxa"/>
            <w:tcBorders>
              <w:top w:val="nil"/>
              <w:left w:val="nil"/>
              <w:bottom w:val="single" w:sz="4" w:space="0" w:color="auto"/>
              <w:right w:val="nil"/>
            </w:tcBorders>
            <w:shd w:val="clear" w:color="auto" w:fill="FFFFFF" w:themeFill="background1"/>
          </w:tcPr>
          <w:p w:rsidR="000728C2" w:rsidRPr="000728C2" w:rsidRDefault="000728C2" w:rsidP="00CD5C39">
            <w:pPr>
              <w:jc w:val="center"/>
              <w:rPr>
                <w:rFonts w:ascii="Times New Roman" w:hAnsi="Times New Roman" w:cs="Times New Roman"/>
                <w:b/>
                <w:sz w:val="20"/>
                <w:szCs w:val="20"/>
                <w:lang w:val="en-US"/>
              </w:rPr>
            </w:pPr>
            <w:r w:rsidRPr="000728C2">
              <w:rPr>
                <w:rFonts w:ascii="Times New Roman" w:hAnsi="Times New Roman" w:cs="Times New Roman"/>
                <w:b/>
                <w:sz w:val="20"/>
                <w:szCs w:val="20"/>
                <w:lang w:val="en-US"/>
              </w:rPr>
              <w:t>9,00</w:t>
            </w:r>
          </w:p>
        </w:tc>
        <w:tc>
          <w:tcPr>
            <w:tcW w:w="1822" w:type="dxa"/>
            <w:tcBorders>
              <w:top w:val="nil"/>
              <w:left w:val="nil"/>
              <w:bottom w:val="single" w:sz="4" w:space="0" w:color="auto"/>
              <w:right w:val="nil"/>
            </w:tcBorders>
            <w:shd w:val="clear" w:color="auto" w:fill="FFFFFF" w:themeFill="background1"/>
            <w:vAlign w:val="center"/>
          </w:tcPr>
          <w:p w:rsidR="000728C2" w:rsidRPr="000728C2" w:rsidRDefault="000728C2" w:rsidP="000728C2">
            <w:pPr>
              <w:ind w:firstLine="720"/>
              <w:jc w:val="both"/>
              <w:rPr>
                <w:rFonts w:ascii="Times New Roman" w:hAnsi="Times New Roman" w:cs="Times New Roman"/>
                <w:b/>
                <w:sz w:val="20"/>
                <w:szCs w:val="20"/>
                <w:lang w:val="en-US"/>
              </w:rPr>
            </w:pPr>
            <w:r w:rsidRPr="000728C2">
              <w:rPr>
                <w:rFonts w:ascii="Times New Roman" w:hAnsi="Times New Roman" w:cs="Times New Roman"/>
                <w:b/>
                <w:sz w:val="20"/>
                <w:szCs w:val="20"/>
                <w:lang w:val="en-US"/>
              </w:rPr>
              <w:t>0</w:t>
            </w:r>
          </w:p>
        </w:tc>
      </w:tr>
      <w:tr w:rsidR="000728C2" w:rsidRPr="000728C2" w:rsidTr="00CD5C39">
        <w:trPr>
          <w:jc w:val="center"/>
        </w:trPr>
        <w:tc>
          <w:tcPr>
            <w:tcW w:w="1981" w:type="dxa"/>
            <w:vMerge w:val="restart"/>
            <w:tcBorders>
              <w:top w:val="single" w:sz="4" w:space="0" w:color="auto"/>
              <w:left w:val="nil"/>
              <w:bottom w:val="single" w:sz="4" w:space="0" w:color="auto"/>
              <w:right w:val="nil"/>
            </w:tcBorders>
            <w:vAlign w:val="center"/>
          </w:tcPr>
          <w:p w:rsidR="000728C2" w:rsidRPr="000728C2" w:rsidRDefault="000728C2" w:rsidP="000728C2">
            <w:pPr>
              <w:ind w:firstLine="720"/>
              <w:jc w:val="both"/>
              <w:rPr>
                <w:rFonts w:ascii="Times New Roman" w:hAnsi="Times New Roman" w:cs="Times New Roman"/>
                <w:b/>
                <w:sz w:val="20"/>
                <w:szCs w:val="20"/>
                <w:lang w:val="id-ID"/>
              </w:rPr>
            </w:pPr>
            <w:r w:rsidRPr="000728C2">
              <w:rPr>
                <w:rFonts w:ascii="Times New Roman" w:hAnsi="Times New Roman" w:cs="Times New Roman"/>
                <w:b/>
                <w:sz w:val="20"/>
                <w:szCs w:val="20"/>
                <w:lang w:val="id-ID"/>
              </w:rPr>
              <w:t>2010</w:t>
            </w:r>
          </w:p>
        </w:tc>
        <w:tc>
          <w:tcPr>
            <w:tcW w:w="1982" w:type="dxa"/>
            <w:tcBorders>
              <w:top w:val="single" w:sz="4" w:space="0" w:color="auto"/>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I</w:t>
            </w:r>
          </w:p>
        </w:tc>
        <w:tc>
          <w:tcPr>
            <w:tcW w:w="1982" w:type="dxa"/>
            <w:tcBorders>
              <w:top w:val="single" w:sz="4" w:space="0" w:color="auto"/>
              <w:left w:val="nil"/>
              <w:bottom w:val="nil"/>
              <w:right w:val="nil"/>
            </w:tcBorders>
            <w:shd w:val="clear" w:color="auto" w:fill="FFFFFF" w:themeFill="background1"/>
            <w:vAlign w:val="bottom"/>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10</w:t>
            </w:r>
            <w:r w:rsidRPr="000728C2">
              <w:rPr>
                <w:rFonts w:ascii="Times New Roman" w:hAnsi="Times New Roman" w:cs="Times New Roman"/>
                <w:b/>
                <w:sz w:val="20"/>
                <w:szCs w:val="20"/>
                <w:lang w:val="en-US"/>
              </w:rPr>
              <w:t>,</w:t>
            </w:r>
            <w:r w:rsidRPr="000728C2">
              <w:rPr>
                <w:rFonts w:ascii="Times New Roman" w:hAnsi="Times New Roman" w:cs="Times New Roman"/>
                <w:b/>
                <w:sz w:val="20"/>
                <w:szCs w:val="20"/>
                <w:lang w:val="id-ID"/>
              </w:rPr>
              <w:t>74</w:t>
            </w:r>
          </w:p>
        </w:tc>
        <w:tc>
          <w:tcPr>
            <w:tcW w:w="1822" w:type="dxa"/>
            <w:tcBorders>
              <w:top w:val="single" w:sz="4" w:space="0" w:color="auto"/>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en-US"/>
              </w:rPr>
            </w:pPr>
            <w:r w:rsidRPr="000728C2">
              <w:rPr>
                <w:rFonts w:ascii="Times New Roman" w:hAnsi="Times New Roman" w:cs="Times New Roman"/>
                <w:b/>
                <w:sz w:val="20"/>
                <w:szCs w:val="20"/>
                <w:lang w:val="en-US"/>
              </w:rPr>
              <w:t>1,74</w:t>
            </w:r>
          </w:p>
        </w:tc>
      </w:tr>
      <w:tr w:rsidR="000728C2" w:rsidRPr="000728C2" w:rsidTr="00CD5C39">
        <w:trPr>
          <w:jc w:val="center"/>
        </w:trPr>
        <w:tc>
          <w:tcPr>
            <w:tcW w:w="1981" w:type="dxa"/>
            <w:vMerge/>
            <w:tcBorders>
              <w:top w:val="nil"/>
              <w:left w:val="nil"/>
              <w:bottom w:val="single" w:sz="4" w:space="0" w:color="auto"/>
              <w:right w:val="nil"/>
            </w:tcBorders>
            <w:vAlign w:val="center"/>
          </w:tcPr>
          <w:p w:rsidR="000728C2" w:rsidRPr="000728C2" w:rsidRDefault="000728C2" w:rsidP="000728C2">
            <w:pPr>
              <w:ind w:firstLine="720"/>
              <w:jc w:val="both"/>
              <w:rPr>
                <w:rFonts w:ascii="Times New Roman" w:hAnsi="Times New Roman" w:cs="Times New Roman"/>
                <w:b/>
                <w:sz w:val="20"/>
                <w:szCs w:val="20"/>
                <w:lang w:val="id-ID"/>
              </w:rPr>
            </w:pPr>
          </w:p>
        </w:tc>
        <w:tc>
          <w:tcPr>
            <w:tcW w:w="1982" w:type="dxa"/>
            <w:tcBorders>
              <w:top w:val="nil"/>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II</w:t>
            </w:r>
          </w:p>
        </w:tc>
        <w:tc>
          <w:tcPr>
            <w:tcW w:w="1982" w:type="dxa"/>
            <w:tcBorders>
              <w:top w:val="nil"/>
              <w:left w:val="nil"/>
              <w:bottom w:val="nil"/>
              <w:right w:val="nil"/>
            </w:tcBorders>
            <w:shd w:val="clear" w:color="auto" w:fill="FFFFFF" w:themeFill="background1"/>
            <w:vAlign w:val="bottom"/>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10</w:t>
            </w:r>
            <w:r w:rsidRPr="000728C2">
              <w:rPr>
                <w:rFonts w:ascii="Times New Roman" w:hAnsi="Times New Roman" w:cs="Times New Roman"/>
                <w:b/>
                <w:sz w:val="20"/>
                <w:szCs w:val="20"/>
                <w:lang w:val="en-US"/>
              </w:rPr>
              <w:t>,</w:t>
            </w:r>
            <w:r w:rsidRPr="000728C2">
              <w:rPr>
                <w:rFonts w:ascii="Times New Roman" w:hAnsi="Times New Roman" w:cs="Times New Roman"/>
                <w:b/>
                <w:sz w:val="20"/>
                <w:szCs w:val="20"/>
                <w:lang w:val="id-ID"/>
              </w:rPr>
              <w:t>30</w:t>
            </w:r>
          </w:p>
        </w:tc>
        <w:tc>
          <w:tcPr>
            <w:tcW w:w="1822" w:type="dxa"/>
            <w:tcBorders>
              <w:top w:val="nil"/>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en-US"/>
              </w:rPr>
            </w:pPr>
            <w:r w:rsidRPr="000728C2">
              <w:rPr>
                <w:rFonts w:ascii="Times New Roman" w:hAnsi="Times New Roman" w:cs="Times New Roman"/>
                <w:b/>
                <w:sz w:val="20"/>
                <w:szCs w:val="20"/>
                <w:lang w:val="id-ID"/>
              </w:rPr>
              <w:t>-</w:t>
            </w:r>
            <w:r w:rsidRPr="000728C2">
              <w:rPr>
                <w:rFonts w:ascii="Times New Roman" w:hAnsi="Times New Roman" w:cs="Times New Roman"/>
                <w:b/>
                <w:sz w:val="20"/>
                <w:szCs w:val="20"/>
                <w:lang w:val="en-US"/>
              </w:rPr>
              <w:t>0.44</w:t>
            </w:r>
          </w:p>
        </w:tc>
      </w:tr>
      <w:tr w:rsidR="000728C2" w:rsidRPr="000728C2" w:rsidTr="00CD5C39">
        <w:trPr>
          <w:jc w:val="center"/>
        </w:trPr>
        <w:tc>
          <w:tcPr>
            <w:tcW w:w="1981" w:type="dxa"/>
            <w:vMerge/>
            <w:tcBorders>
              <w:top w:val="nil"/>
              <w:left w:val="nil"/>
              <w:bottom w:val="single" w:sz="4" w:space="0" w:color="auto"/>
              <w:right w:val="nil"/>
            </w:tcBorders>
            <w:vAlign w:val="center"/>
          </w:tcPr>
          <w:p w:rsidR="000728C2" w:rsidRPr="000728C2" w:rsidRDefault="000728C2" w:rsidP="000728C2">
            <w:pPr>
              <w:ind w:firstLine="720"/>
              <w:jc w:val="both"/>
              <w:rPr>
                <w:rFonts w:ascii="Times New Roman" w:hAnsi="Times New Roman" w:cs="Times New Roman"/>
                <w:b/>
                <w:sz w:val="20"/>
                <w:szCs w:val="20"/>
                <w:lang w:val="id-ID"/>
              </w:rPr>
            </w:pPr>
          </w:p>
        </w:tc>
        <w:tc>
          <w:tcPr>
            <w:tcW w:w="1982" w:type="dxa"/>
            <w:tcBorders>
              <w:top w:val="nil"/>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III</w:t>
            </w:r>
          </w:p>
        </w:tc>
        <w:tc>
          <w:tcPr>
            <w:tcW w:w="1982" w:type="dxa"/>
            <w:tcBorders>
              <w:top w:val="nil"/>
              <w:left w:val="nil"/>
              <w:bottom w:val="nil"/>
              <w:right w:val="nil"/>
            </w:tcBorders>
            <w:shd w:val="clear" w:color="auto" w:fill="FFFFFF" w:themeFill="background1"/>
            <w:vAlign w:val="bottom"/>
          </w:tcPr>
          <w:p w:rsidR="000728C2" w:rsidRPr="000728C2" w:rsidRDefault="000728C2" w:rsidP="00CD5C39">
            <w:pPr>
              <w:jc w:val="center"/>
              <w:rPr>
                <w:rFonts w:ascii="Times New Roman" w:hAnsi="Times New Roman" w:cs="Times New Roman"/>
                <w:b/>
                <w:sz w:val="20"/>
                <w:szCs w:val="20"/>
                <w:lang w:val="en-US"/>
              </w:rPr>
            </w:pPr>
            <w:r w:rsidRPr="000728C2">
              <w:rPr>
                <w:rFonts w:ascii="Times New Roman" w:hAnsi="Times New Roman" w:cs="Times New Roman"/>
                <w:b/>
                <w:sz w:val="20"/>
                <w:szCs w:val="20"/>
                <w:lang w:val="id-ID"/>
              </w:rPr>
              <w:t>9,9</w:t>
            </w:r>
            <w:r w:rsidRPr="000728C2">
              <w:rPr>
                <w:rFonts w:ascii="Times New Roman" w:hAnsi="Times New Roman" w:cs="Times New Roman"/>
                <w:b/>
                <w:sz w:val="20"/>
                <w:szCs w:val="20"/>
                <w:lang w:val="en-US"/>
              </w:rPr>
              <w:t>0</w:t>
            </w:r>
          </w:p>
        </w:tc>
        <w:tc>
          <w:tcPr>
            <w:tcW w:w="1822" w:type="dxa"/>
            <w:tcBorders>
              <w:top w:val="nil"/>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en-US"/>
              </w:rPr>
            </w:pPr>
            <w:r w:rsidRPr="000728C2">
              <w:rPr>
                <w:rFonts w:ascii="Times New Roman" w:hAnsi="Times New Roman" w:cs="Times New Roman"/>
                <w:b/>
                <w:sz w:val="20"/>
                <w:szCs w:val="20"/>
                <w:lang w:val="id-ID"/>
              </w:rPr>
              <w:t>-</w:t>
            </w:r>
            <w:r w:rsidRPr="000728C2">
              <w:rPr>
                <w:rFonts w:ascii="Times New Roman" w:hAnsi="Times New Roman" w:cs="Times New Roman"/>
                <w:b/>
                <w:sz w:val="20"/>
                <w:szCs w:val="20"/>
                <w:lang w:val="en-US"/>
              </w:rPr>
              <w:t>0,40</w:t>
            </w:r>
          </w:p>
        </w:tc>
      </w:tr>
      <w:tr w:rsidR="000728C2" w:rsidRPr="000728C2" w:rsidTr="00CD5C39">
        <w:trPr>
          <w:jc w:val="center"/>
        </w:trPr>
        <w:tc>
          <w:tcPr>
            <w:tcW w:w="1981" w:type="dxa"/>
            <w:vMerge/>
            <w:tcBorders>
              <w:top w:val="nil"/>
              <w:left w:val="nil"/>
              <w:bottom w:val="single" w:sz="4" w:space="0" w:color="auto"/>
              <w:right w:val="nil"/>
            </w:tcBorders>
            <w:vAlign w:val="center"/>
          </w:tcPr>
          <w:p w:rsidR="000728C2" w:rsidRPr="000728C2" w:rsidRDefault="000728C2" w:rsidP="000728C2">
            <w:pPr>
              <w:ind w:firstLine="720"/>
              <w:jc w:val="both"/>
              <w:rPr>
                <w:rFonts w:ascii="Times New Roman" w:hAnsi="Times New Roman" w:cs="Times New Roman"/>
                <w:b/>
                <w:sz w:val="20"/>
                <w:szCs w:val="20"/>
                <w:lang w:val="id-ID"/>
              </w:rPr>
            </w:pPr>
          </w:p>
        </w:tc>
        <w:tc>
          <w:tcPr>
            <w:tcW w:w="1982" w:type="dxa"/>
            <w:tcBorders>
              <w:top w:val="nil"/>
              <w:left w:val="nil"/>
              <w:bottom w:val="single" w:sz="4" w:space="0" w:color="auto"/>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IV</w:t>
            </w:r>
          </w:p>
        </w:tc>
        <w:tc>
          <w:tcPr>
            <w:tcW w:w="1982" w:type="dxa"/>
            <w:tcBorders>
              <w:top w:val="nil"/>
              <w:left w:val="nil"/>
              <w:bottom w:val="single" w:sz="4" w:space="0" w:color="auto"/>
              <w:right w:val="nil"/>
            </w:tcBorders>
            <w:shd w:val="clear" w:color="auto" w:fill="FFFFFF" w:themeFill="background1"/>
            <w:vAlign w:val="bottom"/>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9</w:t>
            </w:r>
            <w:r w:rsidRPr="000728C2">
              <w:rPr>
                <w:rFonts w:ascii="Times New Roman" w:hAnsi="Times New Roman" w:cs="Times New Roman"/>
                <w:b/>
                <w:sz w:val="20"/>
                <w:szCs w:val="20"/>
                <w:lang w:val="en-US"/>
              </w:rPr>
              <w:t>,</w:t>
            </w:r>
            <w:r w:rsidRPr="000728C2">
              <w:rPr>
                <w:rFonts w:ascii="Times New Roman" w:hAnsi="Times New Roman" w:cs="Times New Roman"/>
                <w:b/>
                <w:sz w:val="20"/>
                <w:szCs w:val="20"/>
                <w:lang w:val="id-ID"/>
              </w:rPr>
              <w:t>28</w:t>
            </w:r>
          </w:p>
        </w:tc>
        <w:tc>
          <w:tcPr>
            <w:tcW w:w="1822" w:type="dxa"/>
            <w:tcBorders>
              <w:top w:val="nil"/>
              <w:left w:val="nil"/>
              <w:bottom w:val="single" w:sz="4" w:space="0" w:color="auto"/>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en-US"/>
              </w:rPr>
            </w:pPr>
            <w:r w:rsidRPr="000728C2">
              <w:rPr>
                <w:rFonts w:ascii="Times New Roman" w:hAnsi="Times New Roman" w:cs="Times New Roman"/>
                <w:b/>
                <w:sz w:val="20"/>
                <w:szCs w:val="20"/>
                <w:lang w:val="id-ID"/>
              </w:rPr>
              <w:t>-0,6</w:t>
            </w:r>
            <w:r w:rsidRPr="000728C2">
              <w:rPr>
                <w:rFonts w:ascii="Times New Roman" w:hAnsi="Times New Roman" w:cs="Times New Roman"/>
                <w:b/>
                <w:sz w:val="20"/>
                <w:szCs w:val="20"/>
                <w:lang w:val="en-US"/>
              </w:rPr>
              <w:t>2</w:t>
            </w:r>
          </w:p>
        </w:tc>
      </w:tr>
      <w:tr w:rsidR="000728C2" w:rsidRPr="000728C2" w:rsidTr="00CD5C39">
        <w:trPr>
          <w:jc w:val="center"/>
        </w:trPr>
        <w:tc>
          <w:tcPr>
            <w:tcW w:w="1981" w:type="dxa"/>
            <w:vMerge w:val="restart"/>
            <w:tcBorders>
              <w:top w:val="single" w:sz="4" w:space="0" w:color="auto"/>
              <w:left w:val="nil"/>
              <w:bottom w:val="single" w:sz="4" w:space="0" w:color="auto"/>
              <w:right w:val="nil"/>
            </w:tcBorders>
            <w:vAlign w:val="center"/>
          </w:tcPr>
          <w:p w:rsidR="000728C2" w:rsidRPr="000728C2" w:rsidRDefault="000728C2" w:rsidP="000728C2">
            <w:pPr>
              <w:ind w:firstLine="720"/>
              <w:jc w:val="both"/>
              <w:rPr>
                <w:rFonts w:ascii="Times New Roman" w:hAnsi="Times New Roman" w:cs="Times New Roman"/>
                <w:b/>
                <w:sz w:val="20"/>
                <w:szCs w:val="20"/>
                <w:lang w:val="id-ID"/>
              </w:rPr>
            </w:pPr>
            <w:r w:rsidRPr="000728C2">
              <w:rPr>
                <w:rFonts w:ascii="Times New Roman" w:hAnsi="Times New Roman" w:cs="Times New Roman"/>
                <w:b/>
                <w:sz w:val="20"/>
                <w:szCs w:val="20"/>
                <w:lang w:val="id-ID"/>
              </w:rPr>
              <w:t>2011</w:t>
            </w:r>
          </w:p>
        </w:tc>
        <w:tc>
          <w:tcPr>
            <w:tcW w:w="1982" w:type="dxa"/>
            <w:tcBorders>
              <w:top w:val="single" w:sz="4" w:space="0" w:color="auto"/>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I</w:t>
            </w:r>
          </w:p>
        </w:tc>
        <w:tc>
          <w:tcPr>
            <w:tcW w:w="1982" w:type="dxa"/>
            <w:tcBorders>
              <w:top w:val="single" w:sz="4" w:space="0" w:color="auto"/>
              <w:left w:val="nil"/>
              <w:bottom w:val="nil"/>
              <w:right w:val="nil"/>
            </w:tcBorders>
            <w:shd w:val="clear" w:color="auto" w:fill="FFFFFF" w:themeFill="background1"/>
            <w:vAlign w:val="bottom"/>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11</w:t>
            </w:r>
            <w:r w:rsidRPr="000728C2">
              <w:rPr>
                <w:rFonts w:ascii="Times New Roman" w:hAnsi="Times New Roman" w:cs="Times New Roman"/>
                <w:b/>
                <w:sz w:val="20"/>
                <w:szCs w:val="20"/>
                <w:lang w:val="en-US"/>
              </w:rPr>
              <w:t>,</w:t>
            </w:r>
            <w:r w:rsidRPr="000728C2">
              <w:rPr>
                <w:rFonts w:ascii="Times New Roman" w:hAnsi="Times New Roman" w:cs="Times New Roman"/>
                <w:b/>
                <w:sz w:val="20"/>
                <w:szCs w:val="20"/>
                <w:lang w:val="id-ID"/>
              </w:rPr>
              <w:t>70</w:t>
            </w:r>
          </w:p>
        </w:tc>
        <w:tc>
          <w:tcPr>
            <w:tcW w:w="1822" w:type="dxa"/>
            <w:tcBorders>
              <w:top w:val="single" w:sz="4" w:space="0" w:color="auto"/>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en-US"/>
              </w:rPr>
            </w:pPr>
            <w:r w:rsidRPr="000728C2">
              <w:rPr>
                <w:rFonts w:ascii="Times New Roman" w:hAnsi="Times New Roman" w:cs="Times New Roman"/>
                <w:b/>
                <w:sz w:val="20"/>
                <w:szCs w:val="20"/>
                <w:lang w:val="en-US"/>
              </w:rPr>
              <w:t>2,42</w:t>
            </w:r>
          </w:p>
        </w:tc>
      </w:tr>
      <w:tr w:rsidR="000728C2" w:rsidRPr="000728C2" w:rsidTr="00CD5C39">
        <w:trPr>
          <w:jc w:val="center"/>
        </w:trPr>
        <w:tc>
          <w:tcPr>
            <w:tcW w:w="1981" w:type="dxa"/>
            <w:vMerge/>
            <w:tcBorders>
              <w:top w:val="nil"/>
              <w:left w:val="nil"/>
              <w:bottom w:val="single" w:sz="4" w:space="0" w:color="auto"/>
              <w:right w:val="nil"/>
            </w:tcBorders>
            <w:vAlign w:val="center"/>
          </w:tcPr>
          <w:p w:rsidR="000728C2" w:rsidRPr="000728C2" w:rsidRDefault="000728C2" w:rsidP="000728C2">
            <w:pPr>
              <w:ind w:firstLine="720"/>
              <w:jc w:val="both"/>
              <w:rPr>
                <w:rFonts w:ascii="Times New Roman" w:hAnsi="Times New Roman" w:cs="Times New Roman"/>
                <w:b/>
                <w:sz w:val="20"/>
                <w:szCs w:val="20"/>
                <w:lang w:val="id-ID"/>
              </w:rPr>
            </w:pPr>
          </w:p>
        </w:tc>
        <w:tc>
          <w:tcPr>
            <w:tcW w:w="1982" w:type="dxa"/>
            <w:tcBorders>
              <w:top w:val="nil"/>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II</w:t>
            </w:r>
          </w:p>
        </w:tc>
        <w:tc>
          <w:tcPr>
            <w:tcW w:w="1982" w:type="dxa"/>
            <w:tcBorders>
              <w:top w:val="nil"/>
              <w:left w:val="nil"/>
              <w:bottom w:val="nil"/>
              <w:right w:val="nil"/>
            </w:tcBorders>
            <w:shd w:val="clear" w:color="auto" w:fill="FFFFFF" w:themeFill="background1"/>
            <w:vAlign w:val="bottom"/>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11</w:t>
            </w:r>
            <w:r w:rsidRPr="000728C2">
              <w:rPr>
                <w:rFonts w:ascii="Times New Roman" w:hAnsi="Times New Roman" w:cs="Times New Roman"/>
                <w:b/>
                <w:sz w:val="20"/>
                <w:szCs w:val="20"/>
                <w:lang w:val="en-US"/>
              </w:rPr>
              <w:t>,</w:t>
            </w:r>
            <w:r w:rsidRPr="000728C2">
              <w:rPr>
                <w:rFonts w:ascii="Times New Roman" w:hAnsi="Times New Roman" w:cs="Times New Roman"/>
                <w:b/>
                <w:sz w:val="20"/>
                <w:szCs w:val="20"/>
                <w:lang w:val="id-ID"/>
              </w:rPr>
              <w:t>50</w:t>
            </w:r>
          </w:p>
        </w:tc>
        <w:tc>
          <w:tcPr>
            <w:tcW w:w="1822" w:type="dxa"/>
            <w:tcBorders>
              <w:top w:val="nil"/>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en-US"/>
              </w:rPr>
            </w:pPr>
            <w:r w:rsidRPr="000728C2">
              <w:rPr>
                <w:rFonts w:ascii="Times New Roman" w:hAnsi="Times New Roman" w:cs="Times New Roman"/>
                <w:b/>
                <w:sz w:val="20"/>
                <w:szCs w:val="20"/>
                <w:lang w:val="id-ID"/>
              </w:rPr>
              <w:t>0,2</w:t>
            </w:r>
            <w:r w:rsidRPr="000728C2">
              <w:rPr>
                <w:rFonts w:ascii="Times New Roman" w:hAnsi="Times New Roman" w:cs="Times New Roman"/>
                <w:b/>
                <w:sz w:val="20"/>
                <w:szCs w:val="20"/>
                <w:lang w:val="en-US"/>
              </w:rPr>
              <w:t>0</w:t>
            </w:r>
          </w:p>
        </w:tc>
      </w:tr>
      <w:tr w:rsidR="000728C2" w:rsidRPr="000728C2" w:rsidTr="00CD5C39">
        <w:trPr>
          <w:jc w:val="center"/>
        </w:trPr>
        <w:tc>
          <w:tcPr>
            <w:tcW w:w="1981" w:type="dxa"/>
            <w:vMerge/>
            <w:tcBorders>
              <w:top w:val="nil"/>
              <w:left w:val="nil"/>
              <w:bottom w:val="single" w:sz="4" w:space="0" w:color="auto"/>
              <w:right w:val="nil"/>
            </w:tcBorders>
            <w:vAlign w:val="center"/>
          </w:tcPr>
          <w:p w:rsidR="000728C2" w:rsidRPr="000728C2" w:rsidRDefault="000728C2" w:rsidP="000728C2">
            <w:pPr>
              <w:ind w:firstLine="720"/>
              <w:jc w:val="both"/>
              <w:rPr>
                <w:rFonts w:ascii="Times New Roman" w:hAnsi="Times New Roman" w:cs="Times New Roman"/>
                <w:b/>
                <w:sz w:val="20"/>
                <w:szCs w:val="20"/>
                <w:lang w:val="id-ID"/>
              </w:rPr>
            </w:pPr>
          </w:p>
        </w:tc>
        <w:tc>
          <w:tcPr>
            <w:tcW w:w="1982" w:type="dxa"/>
            <w:tcBorders>
              <w:top w:val="nil"/>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III</w:t>
            </w:r>
          </w:p>
        </w:tc>
        <w:tc>
          <w:tcPr>
            <w:tcW w:w="1982" w:type="dxa"/>
            <w:tcBorders>
              <w:top w:val="nil"/>
              <w:left w:val="nil"/>
              <w:bottom w:val="nil"/>
              <w:right w:val="nil"/>
            </w:tcBorders>
            <w:shd w:val="clear" w:color="auto" w:fill="FFFFFF" w:themeFill="background1"/>
            <w:vAlign w:val="bottom"/>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11</w:t>
            </w:r>
            <w:r w:rsidRPr="000728C2">
              <w:rPr>
                <w:rFonts w:ascii="Times New Roman" w:hAnsi="Times New Roman" w:cs="Times New Roman"/>
                <w:b/>
                <w:sz w:val="20"/>
                <w:szCs w:val="20"/>
                <w:lang w:val="en-US"/>
              </w:rPr>
              <w:t>,</w:t>
            </w:r>
            <w:r w:rsidRPr="000728C2">
              <w:rPr>
                <w:rFonts w:ascii="Times New Roman" w:hAnsi="Times New Roman" w:cs="Times New Roman"/>
                <w:b/>
                <w:sz w:val="20"/>
                <w:szCs w:val="20"/>
                <w:lang w:val="id-ID"/>
              </w:rPr>
              <w:t>58</w:t>
            </w:r>
          </w:p>
        </w:tc>
        <w:tc>
          <w:tcPr>
            <w:tcW w:w="1822" w:type="dxa"/>
            <w:tcBorders>
              <w:top w:val="nil"/>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en-US"/>
              </w:rPr>
            </w:pPr>
            <w:r w:rsidRPr="000728C2">
              <w:rPr>
                <w:rFonts w:ascii="Times New Roman" w:hAnsi="Times New Roman" w:cs="Times New Roman"/>
                <w:b/>
                <w:sz w:val="20"/>
                <w:szCs w:val="20"/>
                <w:lang w:val="id-ID"/>
              </w:rPr>
              <w:t>0</w:t>
            </w:r>
            <w:r w:rsidRPr="000728C2">
              <w:rPr>
                <w:rFonts w:ascii="Times New Roman" w:hAnsi="Times New Roman" w:cs="Times New Roman"/>
                <w:b/>
                <w:sz w:val="20"/>
                <w:szCs w:val="20"/>
                <w:lang w:val="en-US"/>
              </w:rPr>
              <w:t>,08</w:t>
            </w:r>
          </w:p>
        </w:tc>
      </w:tr>
      <w:tr w:rsidR="000728C2" w:rsidRPr="000728C2" w:rsidTr="00CD5C39">
        <w:trPr>
          <w:jc w:val="center"/>
        </w:trPr>
        <w:tc>
          <w:tcPr>
            <w:tcW w:w="1981" w:type="dxa"/>
            <w:vMerge/>
            <w:tcBorders>
              <w:top w:val="nil"/>
              <w:left w:val="nil"/>
              <w:bottom w:val="single" w:sz="4" w:space="0" w:color="auto"/>
              <w:right w:val="nil"/>
            </w:tcBorders>
            <w:vAlign w:val="center"/>
          </w:tcPr>
          <w:p w:rsidR="000728C2" w:rsidRPr="000728C2" w:rsidRDefault="000728C2" w:rsidP="000728C2">
            <w:pPr>
              <w:ind w:firstLine="720"/>
              <w:jc w:val="both"/>
              <w:rPr>
                <w:rFonts w:ascii="Times New Roman" w:hAnsi="Times New Roman" w:cs="Times New Roman"/>
                <w:b/>
                <w:sz w:val="20"/>
                <w:szCs w:val="20"/>
                <w:lang w:val="id-ID"/>
              </w:rPr>
            </w:pPr>
          </w:p>
        </w:tc>
        <w:tc>
          <w:tcPr>
            <w:tcW w:w="1982" w:type="dxa"/>
            <w:tcBorders>
              <w:top w:val="nil"/>
              <w:left w:val="nil"/>
              <w:bottom w:val="single" w:sz="4" w:space="0" w:color="auto"/>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IV</w:t>
            </w:r>
          </w:p>
        </w:tc>
        <w:tc>
          <w:tcPr>
            <w:tcW w:w="1982" w:type="dxa"/>
            <w:tcBorders>
              <w:top w:val="nil"/>
              <w:left w:val="nil"/>
              <w:bottom w:val="single" w:sz="4" w:space="0" w:color="auto"/>
              <w:right w:val="nil"/>
            </w:tcBorders>
            <w:shd w:val="clear" w:color="auto" w:fill="FFFFFF" w:themeFill="background1"/>
            <w:vAlign w:val="bottom"/>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10</w:t>
            </w:r>
            <w:r w:rsidRPr="000728C2">
              <w:rPr>
                <w:rFonts w:ascii="Times New Roman" w:hAnsi="Times New Roman" w:cs="Times New Roman"/>
                <w:b/>
                <w:sz w:val="20"/>
                <w:szCs w:val="20"/>
                <w:lang w:val="en-US"/>
              </w:rPr>
              <w:t>,</w:t>
            </w:r>
            <w:r w:rsidRPr="000728C2">
              <w:rPr>
                <w:rFonts w:ascii="Times New Roman" w:hAnsi="Times New Roman" w:cs="Times New Roman"/>
                <w:b/>
                <w:sz w:val="20"/>
                <w:szCs w:val="20"/>
                <w:lang w:val="id-ID"/>
              </w:rPr>
              <w:t>90</w:t>
            </w:r>
          </w:p>
        </w:tc>
        <w:tc>
          <w:tcPr>
            <w:tcW w:w="1822" w:type="dxa"/>
            <w:tcBorders>
              <w:top w:val="nil"/>
              <w:left w:val="nil"/>
              <w:bottom w:val="single" w:sz="4" w:space="0" w:color="auto"/>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en-US"/>
              </w:rPr>
            </w:pPr>
            <w:r w:rsidRPr="000728C2">
              <w:rPr>
                <w:rFonts w:ascii="Times New Roman" w:hAnsi="Times New Roman" w:cs="Times New Roman"/>
                <w:b/>
                <w:sz w:val="20"/>
                <w:szCs w:val="20"/>
                <w:lang w:val="id-ID"/>
              </w:rPr>
              <w:t>-0,6</w:t>
            </w:r>
            <w:r w:rsidRPr="000728C2">
              <w:rPr>
                <w:rFonts w:ascii="Times New Roman" w:hAnsi="Times New Roman" w:cs="Times New Roman"/>
                <w:b/>
                <w:sz w:val="20"/>
                <w:szCs w:val="20"/>
                <w:lang w:val="en-US"/>
              </w:rPr>
              <w:t>8</w:t>
            </w:r>
          </w:p>
        </w:tc>
      </w:tr>
      <w:tr w:rsidR="000728C2" w:rsidRPr="000728C2" w:rsidTr="00CD5C39">
        <w:trPr>
          <w:jc w:val="center"/>
        </w:trPr>
        <w:tc>
          <w:tcPr>
            <w:tcW w:w="1981" w:type="dxa"/>
            <w:vMerge w:val="restart"/>
            <w:tcBorders>
              <w:top w:val="single" w:sz="4" w:space="0" w:color="auto"/>
              <w:left w:val="nil"/>
              <w:bottom w:val="single" w:sz="4" w:space="0" w:color="auto"/>
              <w:right w:val="nil"/>
            </w:tcBorders>
            <w:vAlign w:val="center"/>
          </w:tcPr>
          <w:p w:rsidR="000728C2" w:rsidRPr="000728C2" w:rsidRDefault="000728C2" w:rsidP="000728C2">
            <w:pPr>
              <w:ind w:firstLine="720"/>
              <w:jc w:val="both"/>
              <w:rPr>
                <w:rFonts w:ascii="Times New Roman" w:hAnsi="Times New Roman" w:cs="Times New Roman"/>
                <w:b/>
                <w:sz w:val="20"/>
                <w:szCs w:val="20"/>
                <w:lang w:val="id-ID"/>
              </w:rPr>
            </w:pPr>
            <w:r w:rsidRPr="000728C2">
              <w:rPr>
                <w:rFonts w:ascii="Times New Roman" w:hAnsi="Times New Roman" w:cs="Times New Roman"/>
                <w:b/>
                <w:sz w:val="20"/>
                <w:szCs w:val="20"/>
                <w:lang w:val="id-ID"/>
              </w:rPr>
              <w:t>2012</w:t>
            </w:r>
          </w:p>
        </w:tc>
        <w:tc>
          <w:tcPr>
            <w:tcW w:w="1982" w:type="dxa"/>
            <w:tcBorders>
              <w:top w:val="single" w:sz="4" w:space="0" w:color="auto"/>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I</w:t>
            </w:r>
          </w:p>
        </w:tc>
        <w:tc>
          <w:tcPr>
            <w:tcW w:w="1982" w:type="dxa"/>
            <w:tcBorders>
              <w:top w:val="single" w:sz="4" w:space="0" w:color="auto"/>
              <w:left w:val="nil"/>
              <w:bottom w:val="nil"/>
              <w:right w:val="nil"/>
            </w:tcBorders>
            <w:shd w:val="clear" w:color="auto" w:fill="FFFFFF" w:themeFill="background1"/>
            <w:vAlign w:val="bottom"/>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10</w:t>
            </w:r>
            <w:r w:rsidRPr="000728C2">
              <w:rPr>
                <w:rFonts w:ascii="Times New Roman" w:hAnsi="Times New Roman" w:cs="Times New Roman"/>
                <w:b/>
                <w:sz w:val="20"/>
                <w:szCs w:val="20"/>
                <w:lang w:val="en-US"/>
              </w:rPr>
              <w:t>,</w:t>
            </w:r>
            <w:r w:rsidRPr="000728C2">
              <w:rPr>
                <w:rFonts w:ascii="Times New Roman" w:hAnsi="Times New Roman" w:cs="Times New Roman"/>
                <w:b/>
                <w:sz w:val="20"/>
                <w:szCs w:val="20"/>
                <w:lang w:val="id-ID"/>
              </w:rPr>
              <w:t>55</w:t>
            </w:r>
          </w:p>
        </w:tc>
        <w:tc>
          <w:tcPr>
            <w:tcW w:w="1822" w:type="dxa"/>
            <w:tcBorders>
              <w:top w:val="single" w:sz="4" w:space="0" w:color="auto"/>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-0,</w:t>
            </w:r>
            <w:r w:rsidRPr="000728C2">
              <w:rPr>
                <w:rFonts w:ascii="Times New Roman" w:hAnsi="Times New Roman" w:cs="Times New Roman"/>
                <w:b/>
                <w:sz w:val="20"/>
                <w:szCs w:val="20"/>
                <w:lang w:val="en-US"/>
              </w:rPr>
              <w:t>3</w:t>
            </w:r>
            <w:r w:rsidRPr="000728C2">
              <w:rPr>
                <w:rFonts w:ascii="Times New Roman" w:hAnsi="Times New Roman" w:cs="Times New Roman"/>
                <w:b/>
                <w:sz w:val="20"/>
                <w:szCs w:val="20"/>
                <w:lang w:val="id-ID"/>
              </w:rPr>
              <w:t>5</w:t>
            </w:r>
          </w:p>
        </w:tc>
      </w:tr>
      <w:tr w:rsidR="000728C2" w:rsidRPr="000728C2" w:rsidTr="00CD5C39">
        <w:trPr>
          <w:jc w:val="center"/>
        </w:trPr>
        <w:tc>
          <w:tcPr>
            <w:tcW w:w="1981" w:type="dxa"/>
            <w:vMerge/>
            <w:tcBorders>
              <w:top w:val="nil"/>
              <w:left w:val="nil"/>
              <w:bottom w:val="single" w:sz="4" w:space="0" w:color="auto"/>
              <w:right w:val="nil"/>
            </w:tcBorders>
            <w:vAlign w:val="center"/>
          </w:tcPr>
          <w:p w:rsidR="000728C2" w:rsidRPr="000728C2" w:rsidRDefault="000728C2" w:rsidP="000728C2">
            <w:pPr>
              <w:ind w:firstLine="720"/>
              <w:jc w:val="both"/>
              <w:rPr>
                <w:rFonts w:ascii="Times New Roman" w:hAnsi="Times New Roman" w:cs="Times New Roman"/>
                <w:b/>
                <w:sz w:val="20"/>
                <w:szCs w:val="20"/>
                <w:lang w:val="id-ID"/>
              </w:rPr>
            </w:pPr>
          </w:p>
        </w:tc>
        <w:tc>
          <w:tcPr>
            <w:tcW w:w="1982" w:type="dxa"/>
            <w:tcBorders>
              <w:top w:val="nil"/>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II</w:t>
            </w:r>
          </w:p>
        </w:tc>
        <w:tc>
          <w:tcPr>
            <w:tcW w:w="1982" w:type="dxa"/>
            <w:tcBorders>
              <w:top w:val="nil"/>
              <w:left w:val="nil"/>
              <w:bottom w:val="nil"/>
              <w:right w:val="nil"/>
            </w:tcBorders>
            <w:shd w:val="clear" w:color="auto" w:fill="FFFFFF" w:themeFill="background1"/>
            <w:vAlign w:val="bottom"/>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10</w:t>
            </w:r>
            <w:r w:rsidRPr="000728C2">
              <w:rPr>
                <w:rFonts w:ascii="Times New Roman" w:hAnsi="Times New Roman" w:cs="Times New Roman"/>
                <w:b/>
                <w:sz w:val="20"/>
                <w:szCs w:val="20"/>
                <w:lang w:val="en-US"/>
              </w:rPr>
              <w:t>,</w:t>
            </w:r>
            <w:r w:rsidRPr="000728C2">
              <w:rPr>
                <w:rFonts w:ascii="Times New Roman" w:hAnsi="Times New Roman" w:cs="Times New Roman"/>
                <w:b/>
                <w:sz w:val="20"/>
                <w:szCs w:val="20"/>
                <w:lang w:val="id-ID"/>
              </w:rPr>
              <w:t>46</w:t>
            </w:r>
          </w:p>
        </w:tc>
        <w:tc>
          <w:tcPr>
            <w:tcW w:w="1822" w:type="dxa"/>
            <w:tcBorders>
              <w:top w:val="nil"/>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en-US"/>
              </w:rPr>
            </w:pPr>
            <w:r w:rsidRPr="000728C2">
              <w:rPr>
                <w:rFonts w:ascii="Times New Roman" w:hAnsi="Times New Roman" w:cs="Times New Roman"/>
                <w:b/>
                <w:sz w:val="20"/>
                <w:szCs w:val="20"/>
                <w:lang w:val="en-US"/>
              </w:rPr>
              <w:t>-</w:t>
            </w:r>
            <w:r w:rsidRPr="000728C2">
              <w:rPr>
                <w:rFonts w:ascii="Times New Roman" w:hAnsi="Times New Roman" w:cs="Times New Roman"/>
                <w:b/>
                <w:sz w:val="20"/>
                <w:szCs w:val="20"/>
                <w:lang w:val="id-ID"/>
              </w:rPr>
              <w:t>0,</w:t>
            </w:r>
            <w:r w:rsidRPr="000728C2">
              <w:rPr>
                <w:rFonts w:ascii="Times New Roman" w:hAnsi="Times New Roman" w:cs="Times New Roman"/>
                <w:b/>
                <w:sz w:val="20"/>
                <w:szCs w:val="20"/>
                <w:lang w:val="en-US"/>
              </w:rPr>
              <w:t>09</w:t>
            </w:r>
          </w:p>
        </w:tc>
      </w:tr>
      <w:tr w:rsidR="000728C2" w:rsidRPr="000728C2" w:rsidTr="00CD5C39">
        <w:trPr>
          <w:jc w:val="center"/>
        </w:trPr>
        <w:tc>
          <w:tcPr>
            <w:tcW w:w="1981" w:type="dxa"/>
            <w:vMerge/>
            <w:tcBorders>
              <w:top w:val="nil"/>
              <w:left w:val="nil"/>
              <w:bottom w:val="single" w:sz="4" w:space="0" w:color="auto"/>
              <w:right w:val="nil"/>
            </w:tcBorders>
            <w:vAlign w:val="center"/>
          </w:tcPr>
          <w:p w:rsidR="000728C2" w:rsidRPr="000728C2" w:rsidRDefault="000728C2" w:rsidP="000728C2">
            <w:pPr>
              <w:ind w:firstLine="720"/>
              <w:jc w:val="both"/>
              <w:rPr>
                <w:rFonts w:ascii="Times New Roman" w:hAnsi="Times New Roman" w:cs="Times New Roman"/>
                <w:b/>
                <w:sz w:val="20"/>
                <w:szCs w:val="20"/>
                <w:lang w:val="id-ID"/>
              </w:rPr>
            </w:pPr>
          </w:p>
        </w:tc>
        <w:tc>
          <w:tcPr>
            <w:tcW w:w="1982" w:type="dxa"/>
            <w:tcBorders>
              <w:top w:val="nil"/>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III</w:t>
            </w:r>
          </w:p>
        </w:tc>
        <w:tc>
          <w:tcPr>
            <w:tcW w:w="1982" w:type="dxa"/>
            <w:tcBorders>
              <w:top w:val="nil"/>
              <w:left w:val="nil"/>
              <w:bottom w:val="nil"/>
              <w:right w:val="nil"/>
            </w:tcBorders>
            <w:shd w:val="clear" w:color="auto" w:fill="FFFFFF" w:themeFill="background1"/>
            <w:vAlign w:val="bottom"/>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10</w:t>
            </w:r>
            <w:r w:rsidRPr="000728C2">
              <w:rPr>
                <w:rFonts w:ascii="Times New Roman" w:hAnsi="Times New Roman" w:cs="Times New Roman"/>
                <w:b/>
                <w:sz w:val="20"/>
                <w:szCs w:val="20"/>
                <w:lang w:val="en-US"/>
              </w:rPr>
              <w:t>,</w:t>
            </w:r>
            <w:r w:rsidRPr="000728C2">
              <w:rPr>
                <w:rFonts w:ascii="Times New Roman" w:hAnsi="Times New Roman" w:cs="Times New Roman"/>
                <w:b/>
                <w:sz w:val="20"/>
                <w:szCs w:val="20"/>
                <w:lang w:val="id-ID"/>
              </w:rPr>
              <w:t>46</w:t>
            </w:r>
          </w:p>
        </w:tc>
        <w:tc>
          <w:tcPr>
            <w:tcW w:w="1822" w:type="dxa"/>
            <w:tcBorders>
              <w:top w:val="nil"/>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en-US"/>
              </w:rPr>
            </w:pPr>
            <w:r w:rsidRPr="000728C2">
              <w:rPr>
                <w:rFonts w:ascii="Times New Roman" w:hAnsi="Times New Roman" w:cs="Times New Roman"/>
                <w:b/>
                <w:sz w:val="20"/>
                <w:szCs w:val="20"/>
                <w:lang w:val="en-US"/>
              </w:rPr>
              <w:t>0</w:t>
            </w:r>
          </w:p>
        </w:tc>
      </w:tr>
      <w:tr w:rsidR="000728C2" w:rsidRPr="000728C2" w:rsidTr="00CD5C39">
        <w:trPr>
          <w:jc w:val="center"/>
        </w:trPr>
        <w:tc>
          <w:tcPr>
            <w:tcW w:w="1981" w:type="dxa"/>
            <w:vMerge/>
            <w:tcBorders>
              <w:top w:val="nil"/>
              <w:left w:val="nil"/>
              <w:bottom w:val="single" w:sz="4" w:space="0" w:color="auto"/>
              <w:right w:val="nil"/>
            </w:tcBorders>
            <w:vAlign w:val="center"/>
          </w:tcPr>
          <w:p w:rsidR="000728C2" w:rsidRPr="000728C2" w:rsidRDefault="000728C2" w:rsidP="000728C2">
            <w:pPr>
              <w:ind w:firstLine="720"/>
              <w:jc w:val="both"/>
              <w:rPr>
                <w:rFonts w:ascii="Times New Roman" w:hAnsi="Times New Roman" w:cs="Times New Roman"/>
                <w:b/>
                <w:sz w:val="20"/>
                <w:szCs w:val="20"/>
                <w:lang w:val="id-ID"/>
              </w:rPr>
            </w:pPr>
          </w:p>
        </w:tc>
        <w:tc>
          <w:tcPr>
            <w:tcW w:w="1982" w:type="dxa"/>
            <w:tcBorders>
              <w:top w:val="nil"/>
              <w:left w:val="nil"/>
              <w:bottom w:val="single" w:sz="4" w:space="0" w:color="auto"/>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IV</w:t>
            </w:r>
          </w:p>
        </w:tc>
        <w:tc>
          <w:tcPr>
            <w:tcW w:w="1982" w:type="dxa"/>
            <w:tcBorders>
              <w:top w:val="nil"/>
              <w:left w:val="nil"/>
              <w:bottom w:val="single" w:sz="4" w:space="0" w:color="auto"/>
              <w:right w:val="nil"/>
            </w:tcBorders>
            <w:shd w:val="clear" w:color="auto" w:fill="FFFFFF" w:themeFill="background1"/>
            <w:vAlign w:val="bottom"/>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10</w:t>
            </w:r>
            <w:r w:rsidRPr="000728C2">
              <w:rPr>
                <w:rFonts w:ascii="Times New Roman" w:hAnsi="Times New Roman" w:cs="Times New Roman"/>
                <w:b/>
                <w:sz w:val="20"/>
                <w:szCs w:val="20"/>
                <w:lang w:val="en-US"/>
              </w:rPr>
              <w:t>,</w:t>
            </w:r>
            <w:r w:rsidRPr="000728C2">
              <w:rPr>
                <w:rFonts w:ascii="Times New Roman" w:hAnsi="Times New Roman" w:cs="Times New Roman"/>
                <w:b/>
                <w:sz w:val="20"/>
                <w:szCs w:val="20"/>
                <w:lang w:val="id-ID"/>
              </w:rPr>
              <w:t>46</w:t>
            </w:r>
          </w:p>
        </w:tc>
        <w:tc>
          <w:tcPr>
            <w:tcW w:w="1822" w:type="dxa"/>
            <w:tcBorders>
              <w:top w:val="nil"/>
              <w:left w:val="nil"/>
              <w:bottom w:val="single" w:sz="4" w:space="0" w:color="auto"/>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0</w:t>
            </w:r>
          </w:p>
        </w:tc>
      </w:tr>
      <w:tr w:rsidR="000728C2" w:rsidRPr="000728C2" w:rsidTr="00CD5C39">
        <w:trPr>
          <w:jc w:val="center"/>
        </w:trPr>
        <w:tc>
          <w:tcPr>
            <w:tcW w:w="1981" w:type="dxa"/>
            <w:vMerge w:val="restart"/>
            <w:tcBorders>
              <w:top w:val="single" w:sz="4" w:space="0" w:color="auto"/>
              <w:left w:val="nil"/>
              <w:bottom w:val="single" w:sz="4" w:space="0" w:color="auto"/>
              <w:right w:val="nil"/>
            </w:tcBorders>
            <w:vAlign w:val="center"/>
          </w:tcPr>
          <w:p w:rsidR="000728C2" w:rsidRPr="000728C2" w:rsidRDefault="000728C2" w:rsidP="000728C2">
            <w:pPr>
              <w:ind w:firstLine="720"/>
              <w:jc w:val="both"/>
              <w:rPr>
                <w:rFonts w:ascii="Times New Roman" w:hAnsi="Times New Roman" w:cs="Times New Roman"/>
                <w:b/>
                <w:sz w:val="20"/>
                <w:szCs w:val="20"/>
                <w:lang w:val="id-ID"/>
              </w:rPr>
            </w:pPr>
            <w:r w:rsidRPr="000728C2">
              <w:rPr>
                <w:rFonts w:ascii="Times New Roman" w:hAnsi="Times New Roman" w:cs="Times New Roman"/>
                <w:b/>
                <w:sz w:val="20"/>
                <w:szCs w:val="20"/>
                <w:lang w:val="id-ID"/>
              </w:rPr>
              <w:t>2013</w:t>
            </w:r>
          </w:p>
        </w:tc>
        <w:tc>
          <w:tcPr>
            <w:tcW w:w="1982" w:type="dxa"/>
            <w:tcBorders>
              <w:top w:val="single" w:sz="4" w:space="0" w:color="auto"/>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I</w:t>
            </w:r>
          </w:p>
        </w:tc>
        <w:tc>
          <w:tcPr>
            <w:tcW w:w="1982" w:type="dxa"/>
            <w:tcBorders>
              <w:top w:val="single" w:sz="4" w:space="0" w:color="auto"/>
              <w:left w:val="nil"/>
              <w:bottom w:val="nil"/>
              <w:right w:val="nil"/>
            </w:tcBorders>
            <w:shd w:val="clear" w:color="auto" w:fill="FFFFFF" w:themeFill="background1"/>
            <w:vAlign w:val="bottom"/>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10</w:t>
            </w:r>
            <w:r w:rsidRPr="000728C2">
              <w:rPr>
                <w:rFonts w:ascii="Times New Roman" w:hAnsi="Times New Roman" w:cs="Times New Roman"/>
                <w:b/>
                <w:sz w:val="20"/>
                <w:szCs w:val="20"/>
                <w:lang w:val="en-US"/>
              </w:rPr>
              <w:t>,</w:t>
            </w:r>
            <w:r w:rsidRPr="000728C2">
              <w:rPr>
                <w:rFonts w:ascii="Times New Roman" w:hAnsi="Times New Roman" w:cs="Times New Roman"/>
                <w:b/>
                <w:sz w:val="20"/>
                <w:szCs w:val="20"/>
                <w:lang w:val="id-ID"/>
              </w:rPr>
              <w:t>46</w:t>
            </w:r>
          </w:p>
        </w:tc>
        <w:tc>
          <w:tcPr>
            <w:tcW w:w="1822" w:type="dxa"/>
            <w:tcBorders>
              <w:top w:val="single" w:sz="4" w:space="0" w:color="auto"/>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en-US"/>
              </w:rPr>
            </w:pPr>
            <w:r w:rsidRPr="000728C2">
              <w:rPr>
                <w:rFonts w:ascii="Times New Roman" w:hAnsi="Times New Roman" w:cs="Times New Roman"/>
                <w:b/>
                <w:sz w:val="20"/>
                <w:szCs w:val="20"/>
                <w:lang w:val="id-ID"/>
              </w:rPr>
              <w:t>0</w:t>
            </w:r>
          </w:p>
        </w:tc>
      </w:tr>
      <w:tr w:rsidR="000728C2" w:rsidRPr="000728C2" w:rsidTr="00CD5C39">
        <w:trPr>
          <w:jc w:val="center"/>
        </w:trPr>
        <w:tc>
          <w:tcPr>
            <w:tcW w:w="1981" w:type="dxa"/>
            <w:vMerge/>
            <w:tcBorders>
              <w:top w:val="nil"/>
              <w:left w:val="nil"/>
              <w:bottom w:val="single" w:sz="4" w:space="0" w:color="auto"/>
              <w:right w:val="nil"/>
            </w:tcBorders>
            <w:vAlign w:val="center"/>
          </w:tcPr>
          <w:p w:rsidR="000728C2" w:rsidRPr="000728C2" w:rsidRDefault="000728C2" w:rsidP="000728C2">
            <w:pPr>
              <w:ind w:firstLine="720"/>
              <w:jc w:val="both"/>
              <w:rPr>
                <w:rFonts w:ascii="Times New Roman" w:hAnsi="Times New Roman" w:cs="Times New Roman"/>
                <w:b/>
                <w:sz w:val="20"/>
                <w:szCs w:val="20"/>
                <w:lang w:val="id-ID"/>
              </w:rPr>
            </w:pPr>
          </w:p>
        </w:tc>
        <w:tc>
          <w:tcPr>
            <w:tcW w:w="1982" w:type="dxa"/>
            <w:tcBorders>
              <w:top w:val="nil"/>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II</w:t>
            </w:r>
          </w:p>
        </w:tc>
        <w:tc>
          <w:tcPr>
            <w:tcW w:w="1982" w:type="dxa"/>
            <w:tcBorders>
              <w:top w:val="nil"/>
              <w:left w:val="nil"/>
              <w:bottom w:val="nil"/>
              <w:right w:val="nil"/>
            </w:tcBorders>
            <w:shd w:val="clear" w:color="auto" w:fill="FFFFFF" w:themeFill="background1"/>
            <w:vAlign w:val="bottom"/>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10</w:t>
            </w:r>
            <w:r w:rsidRPr="000728C2">
              <w:rPr>
                <w:rFonts w:ascii="Times New Roman" w:hAnsi="Times New Roman" w:cs="Times New Roman"/>
                <w:b/>
                <w:sz w:val="20"/>
                <w:szCs w:val="20"/>
                <w:lang w:val="en-US"/>
              </w:rPr>
              <w:t>,</w:t>
            </w:r>
            <w:r w:rsidRPr="000728C2">
              <w:rPr>
                <w:rFonts w:ascii="Times New Roman" w:hAnsi="Times New Roman" w:cs="Times New Roman"/>
                <w:b/>
                <w:sz w:val="20"/>
                <w:szCs w:val="20"/>
                <w:lang w:val="id-ID"/>
              </w:rPr>
              <w:t>44</w:t>
            </w:r>
          </w:p>
        </w:tc>
        <w:tc>
          <w:tcPr>
            <w:tcW w:w="1822" w:type="dxa"/>
            <w:tcBorders>
              <w:top w:val="nil"/>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en-US"/>
              </w:rPr>
            </w:pPr>
            <w:r w:rsidRPr="000728C2">
              <w:rPr>
                <w:rFonts w:ascii="Times New Roman" w:hAnsi="Times New Roman" w:cs="Times New Roman"/>
                <w:b/>
                <w:sz w:val="20"/>
                <w:szCs w:val="20"/>
                <w:lang w:val="en-US"/>
              </w:rPr>
              <w:t>-</w:t>
            </w:r>
            <w:r w:rsidRPr="000728C2">
              <w:rPr>
                <w:rFonts w:ascii="Times New Roman" w:hAnsi="Times New Roman" w:cs="Times New Roman"/>
                <w:b/>
                <w:sz w:val="20"/>
                <w:szCs w:val="20"/>
                <w:lang w:val="id-ID"/>
              </w:rPr>
              <w:t>0</w:t>
            </w:r>
            <w:r w:rsidRPr="000728C2">
              <w:rPr>
                <w:rFonts w:ascii="Times New Roman" w:hAnsi="Times New Roman" w:cs="Times New Roman"/>
                <w:b/>
                <w:sz w:val="20"/>
                <w:szCs w:val="20"/>
                <w:lang w:val="en-US"/>
              </w:rPr>
              <w:t>,02</w:t>
            </w:r>
          </w:p>
        </w:tc>
      </w:tr>
      <w:tr w:rsidR="000728C2" w:rsidRPr="000728C2" w:rsidTr="00CD5C39">
        <w:trPr>
          <w:jc w:val="center"/>
        </w:trPr>
        <w:tc>
          <w:tcPr>
            <w:tcW w:w="1981" w:type="dxa"/>
            <w:vMerge/>
            <w:tcBorders>
              <w:top w:val="nil"/>
              <w:left w:val="nil"/>
              <w:bottom w:val="single" w:sz="4" w:space="0" w:color="auto"/>
              <w:right w:val="nil"/>
            </w:tcBorders>
            <w:vAlign w:val="center"/>
          </w:tcPr>
          <w:p w:rsidR="000728C2" w:rsidRPr="000728C2" w:rsidRDefault="000728C2" w:rsidP="000728C2">
            <w:pPr>
              <w:ind w:firstLine="720"/>
              <w:jc w:val="both"/>
              <w:rPr>
                <w:rFonts w:ascii="Times New Roman" w:hAnsi="Times New Roman" w:cs="Times New Roman"/>
                <w:b/>
                <w:sz w:val="20"/>
                <w:szCs w:val="20"/>
                <w:lang w:val="id-ID"/>
              </w:rPr>
            </w:pPr>
          </w:p>
        </w:tc>
        <w:tc>
          <w:tcPr>
            <w:tcW w:w="1982" w:type="dxa"/>
            <w:tcBorders>
              <w:top w:val="nil"/>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III</w:t>
            </w:r>
          </w:p>
        </w:tc>
        <w:tc>
          <w:tcPr>
            <w:tcW w:w="1982" w:type="dxa"/>
            <w:tcBorders>
              <w:top w:val="nil"/>
              <w:left w:val="nil"/>
              <w:bottom w:val="nil"/>
              <w:right w:val="nil"/>
            </w:tcBorders>
            <w:shd w:val="clear" w:color="auto" w:fill="FFFFFF" w:themeFill="background1"/>
            <w:vAlign w:val="bottom"/>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10</w:t>
            </w:r>
            <w:r w:rsidRPr="000728C2">
              <w:rPr>
                <w:rFonts w:ascii="Times New Roman" w:hAnsi="Times New Roman" w:cs="Times New Roman"/>
                <w:b/>
                <w:sz w:val="20"/>
                <w:szCs w:val="20"/>
                <w:lang w:val="en-US"/>
              </w:rPr>
              <w:t>,</w:t>
            </w:r>
            <w:r w:rsidRPr="000728C2">
              <w:rPr>
                <w:rFonts w:ascii="Times New Roman" w:hAnsi="Times New Roman" w:cs="Times New Roman"/>
                <w:b/>
                <w:sz w:val="20"/>
                <w:szCs w:val="20"/>
                <w:lang w:val="id-ID"/>
              </w:rPr>
              <w:t>71</w:t>
            </w:r>
          </w:p>
        </w:tc>
        <w:tc>
          <w:tcPr>
            <w:tcW w:w="1822" w:type="dxa"/>
            <w:tcBorders>
              <w:top w:val="nil"/>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en-US"/>
              </w:rPr>
            </w:pPr>
            <w:r w:rsidRPr="000728C2">
              <w:rPr>
                <w:rFonts w:ascii="Times New Roman" w:hAnsi="Times New Roman" w:cs="Times New Roman"/>
                <w:b/>
                <w:sz w:val="20"/>
                <w:szCs w:val="20"/>
                <w:lang w:val="id-ID"/>
              </w:rPr>
              <w:t>0,2</w:t>
            </w:r>
            <w:r w:rsidRPr="000728C2">
              <w:rPr>
                <w:rFonts w:ascii="Times New Roman" w:hAnsi="Times New Roman" w:cs="Times New Roman"/>
                <w:b/>
                <w:sz w:val="20"/>
                <w:szCs w:val="20"/>
                <w:lang w:val="en-US"/>
              </w:rPr>
              <w:t>7</w:t>
            </w:r>
          </w:p>
        </w:tc>
      </w:tr>
      <w:tr w:rsidR="000728C2" w:rsidRPr="000728C2" w:rsidTr="00CD5C39">
        <w:trPr>
          <w:jc w:val="center"/>
        </w:trPr>
        <w:tc>
          <w:tcPr>
            <w:tcW w:w="1981" w:type="dxa"/>
            <w:vMerge/>
            <w:tcBorders>
              <w:top w:val="nil"/>
              <w:left w:val="nil"/>
              <w:bottom w:val="single" w:sz="4" w:space="0" w:color="auto"/>
              <w:right w:val="nil"/>
            </w:tcBorders>
            <w:vAlign w:val="center"/>
          </w:tcPr>
          <w:p w:rsidR="000728C2" w:rsidRPr="000728C2" w:rsidRDefault="000728C2" w:rsidP="000728C2">
            <w:pPr>
              <w:ind w:firstLine="720"/>
              <w:jc w:val="both"/>
              <w:rPr>
                <w:rFonts w:ascii="Times New Roman" w:hAnsi="Times New Roman" w:cs="Times New Roman"/>
                <w:b/>
                <w:sz w:val="20"/>
                <w:szCs w:val="20"/>
                <w:lang w:val="id-ID"/>
              </w:rPr>
            </w:pPr>
          </w:p>
        </w:tc>
        <w:tc>
          <w:tcPr>
            <w:tcW w:w="1982" w:type="dxa"/>
            <w:tcBorders>
              <w:top w:val="nil"/>
              <w:left w:val="nil"/>
              <w:bottom w:val="single" w:sz="4" w:space="0" w:color="auto"/>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IV</w:t>
            </w:r>
          </w:p>
        </w:tc>
        <w:tc>
          <w:tcPr>
            <w:tcW w:w="1982" w:type="dxa"/>
            <w:tcBorders>
              <w:top w:val="nil"/>
              <w:left w:val="nil"/>
              <w:bottom w:val="single" w:sz="4" w:space="0" w:color="auto"/>
              <w:right w:val="nil"/>
            </w:tcBorders>
            <w:shd w:val="clear" w:color="auto" w:fill="FFFFFF" w:themeFill="background1"/>
            <w:vAlign w:val="bottom"/>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10</w:t>
            </w:r>
            <w:r w:rsidRPr="000728C2">
              <w:rPr>
                <w:rFonts w:ascii="Times New Roman" w:hAnsi="Times New Roman" w:cs="Times New Roman"/>
                <w:b/>
                <w:sz w:val="20"/>
                <w:szCs w:val="20"/>
                <w:lang w:val="en-US"/>
              </w:rPr>
              <w:t>,</w:t>
            </w:r>
            <w:r w:rsidRPr="000728C2">
              <w:rPr>
                <w:rFonts w:ascii="Times New Roman" w:hAnsi="Times New Roman" w:cs="Times New Roman"/>
                <w:b/>
                <w:sz w:val="20"/>
                <w:szCs w:val="20"/>
                <w:lang w:val="id-ID"/>
              </w:rPr>
              <w:t>84</w:t>
            </w:r>
          </w:p>
        </w:tc>
        <w:tc>
          <w:tcPr>
            <w:tcW w:w="1822" w:type="dxa"/>
            <w:tcBorders>
              <w:top w:val="nil"/>
              <w:left w:val="nil"/>
              <w:bottom w:val="single" w:sz="4" w:space="0" w:color="auto"/>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en-US"/>
              </w:rPr>
            </w:pPr>
            <w:r w:rsidRPr="000728C2">
              <w:rPr>
                <w:rFonts w:ascii="Times New Roman" w:hAnsi="Times New Roman" w:cs="Times New Roman"/>
                <w:b/>
                <w:sz w:val="20"/>
                <w:szCs w:val="20"/>
                <w:lang w:val="id-ID"/>
              </w:rPr>
              <w:t>0,</w:t>
            </w:r>
            <w:r w:rsidRPr="000728C2">
              <w:rPr>
                <w:rFonts w:ascii="Times New Roman" w:hAnsi="Times New Roman" w:cs="Times New Roman"/>
                <w:b/>
                <w:sz w:val="20"/>
                <w:szCs w:val="20"/>
                <w:lang w:val="en-US"/>
              </w:rPr>
              <w:t>13</w:t>
            </w:r>
          </w:p>
        </w:tc>
      </w:tr>
      <w:tr w:rsidR="000728C2" w:rsidRPr="000728C2" w:rsidTr="00CD5C39">
        <w:trPr>
          <w:jc w:val="center"/>
        </w:trPr>
        <w:tc>
          <w:tcPr>
            <w:tcW w:w="1981" w:type="dxa"/>
            <w:vMerge w:val="restart"/>
            <w:tcBorders>
              <w:top w:val="single" w:sz="4" w:space="0" w:color="auto"/>
              <w:left w:val="nil"/>
              <w:bottom w:val="single" w:sz="4" w:space="0" w:color="auto"/>
              <w:right w:val="nil"/>
            </w:tcBorders>
            <w:vAlign w:val="center"/>
          </w:tcPr>
          <w:p w:rsidR="000728C2" w:rsidRPr="000728C2" w:rsidRDefault="000728C2" w:rsidP="000728C2">
            <w:pPr>
              <w:ind w:firstLine="720"/>
              <w:jc w:val="both"/>
              <w:rPr>
                <w:rFonts w:ascii="Times New Roman" w:hAnsi="Times New Roman" w:cs="Times New Roman"/>
                <w:b/>
                <w:sz w:val="20"/>
                <w:szCs w:val="20"/>
                <w:lang w:val="id-ID"/>
              </w:rPr>
            </w:pPr>
            <w:r w:rsidRPr="000728C2">
              <w:rPr>
                <w:rFonts w:ascii="Times New Roman" w:hAnsi="Times New Roman" w:cs="Times New Roman"/>
                <w:b/>
                <w:sz w:val="20"/>
                <w:szCs w:val="20"/>
                <w:lang w:val="id-ID"/>
              </w:rPr>
              <w:t>2014</w:t>
            </w:r>
          </w:p>
        </w:tc>
        <w:tc>
          <w:tcPr>
            <w:tcW w:w="1982" w:type="dxa"/>
            <w:tcBorders>
              <w:top w:val="single" w:sz="4" w:space="0" w:color="auto"/>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I</w:t>
            </w:r>
          </w:p>
        </w:tc>
        <w:tc>
          <w:tcPr>
            <w:tcW w:w="1982" w:type="dxa"/>
            <w:tcBorders>
              <w:top w:val="single" w:sz="4" w:space="0" w:color="auto"/>
              <w:left w:val="nil"/>
              <w:bottom w:val="nil"/>
              <w:right w:val="nil"/>
            </w:tcBorders>
            <w:shd w:val="clear" w:color="auto" w:fill="FFFFFF" w:themeFill="background1"/>
            <w:vAlign w:val="bottom"/>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10</w:t>
            </w:r>
            <w:r w:rsidRPr="000728C2">
              <w:rPr>
                <w:rFonts w:ascii="Times New Roman" w:hAnsi="Times New Roman" w:cs="Times New Roman"/>
                <w:b/>
                <w:sz w:val="20"/>
                <w:szCs w:val="20"/>
                <w:lang w:val="en-US"/>
              </w:rPr>
              <w:t>,</w:t>
            </w:r>
            <w:r w:rsidRPr="000728C2">
              <w:rPr>
                <w:rFonts w:ascii="Times New Roman" w:hAnsi="Times New Roman" w:cs="Times New Roman"/>
                <w:b/>
                <w:sz w:val="20"/>
                <w:szCs w:val="20"/>
                <w:lang w:val="id-ID"/>
              </w:rPr>
              <w:t>96</w:t>
            </w:r>
          </w:p>
        </w:tc>
        <w:tc>
          <w:tcPr>
            <w:tcW w:w="1822" w:type="dxa"/>
            <w:tcBorders>
              <w:top w:val="single" w:sz="4" w:space="0" w:color="auto"/>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en-US"/>
              </w:rPr>
            </w:pPr>
            <w:r w:rsidRPr="000728C2">
              <w:rPr>
                <w:rFonts w:ascii="Times New Roman" w:hAnsi="Times New Roman" w:cs="Times New Roman"/>
                <w:b/>
                <w:sz w:val="20"/>
                <w:szCs w:val="20"/>
                <w:lang w:val="id-ID"/>
              </w:rPr>
              <w:t>0,1</w:t>
            </w:r>
            <w:r w:rsidRPr="000728C2">
              <w:rPr>
                <w:rFonts w:ascii="Times New Roman" w:hAnsi="Times New Roman" w:cs="Times New Roman"/>
                <w:b/>
                <w:sz w:val="20"/>
                <w:szCs w:val="20"/>
                <w:lang w:val="en-US"/>
              </w:rPr>
              <w:t>2</w:t>
            </w:r>
          </w:p>
        </w:tc>
      </w:tr>
      <w:tr w:rsidR="000728C2" w:rsidRPr="000728C2" w:rsidTr="00CD5C39">
        <w:trPr>
          <w:jc w:val="center"/>
        </w:trPr>
        <w:tc>
          <w:tcPr>
            <w:tcW w:w="1981" w:type="dxa"/>
            <w:vMerge/>
            <w:tcBorders>
              <w:top w:val="nil"/>
              <w:left w:val="nil"/>
              <w:bottom w:val="single" w:sz="4" w:space="0" w:color="auto"/>
              <w:right w:val="nil"/>
            </w:tcBorders>
            <w:vAlign w:val="center"/>
          </w:tcPr>
          <w:p w:rsidR="000728C2" w:rsidRPr="000728C2" w:rsidRDefault="000728C2" w:rsidP="000728C2">
            <w:pPr>
              <w:ind w:firstLine="720"/>
              <w:jc w:val="both"/>
              <w:rPr>
                <w:rFonts w:ascii="Times New Roman" w:hAnsi="Times New Roman" w:cs="Times New Roman"/>
                <w:b/>
                <w:sz w:val="20"/>
                <w:szCs w:val="20"/>
                <w:lang w:val="id-ID"/>
              </w:rPr>
            </w:pPr>
          </w:p>
        </w:tc>
        <w:tc>
          <w:tcPr>
            <w:tcW w:w="1982" w:type="dxa"/>
            <w:tcBorders>
              <w:top w:val="nil"/>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II</w:t>
            </w:r>
          </w:p>
        </w:tc>
        <w:tc>
          <w:tcPr>
            <w:tcW w:w="1982" w:type="dxa"/>
            <w:tcBorders>
              <w:top w:val="nil"/>
              <w:left w:val="nil"/>
              <w:bottom w:val="nil"/>
              <w:right w:val="nil"/>
            </w:tcBorders>
            <w:shd w:val="clear" w:color="auto" w:fill="FFFFFF" w:themeFill="background1"/>
            <w:vAlign w:val="bottom"/>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10</w:t>
            </w:r>
            <w:r w:rsidRPr="000728C2">
              <w:rPr>
                <w:rFonts w:ascii="Times New Roman" w:hAnsi="Times New Roman" w:cs="Times New Roman"/>
                <w:b/>
                <w:sz w:val="20"/>
                <w:szCs w:val="20"/>
                <w:lang w:val="en-US"/>
              </w:rPr>
              <w:t>,</w:t>
            </w:r>
            <w:r w:rsidRPr="000728C2">
              <w:rPr>
                <w:rFonts w:ascii="Times New Roman" w:hAnsi="Times New Roman" w:cs="Times New Roman"/>
                <w:b/>
                <w:sz w:val="20"/>
                <w:szCs w:val="20"/>
                <w:lang w:val="id-ID"/>
              </w:rPr>
              <w:t>96</w:t>
            </w:r>
          </w:p>
        </w:tc>
        <w:tc>
          <w:tcPr>
            <w:tcW w:w="1822" w:type="dxa"/>
            <w:tcBorders>
              <w:top w:val="nil"/>
              <w:left w:val="nil"/>
              <w:bottom w:val="nil"/>
              <w:right w:val="nil"/>
            </w:tcBorders>
            <w:shd w:val="clear" w:color="auto" w:fill="FFFFFF" w:themeFill="background1"/>
            <w:vAlign w:val="center"/>
          </w:tcPr>
          <w:p w:rsidR="000728C2" w:rsidRPr="000728C2" w:rsidRDefault="000728C2" w:rsidP="000728C2">
            <w:pPr>
              <w:ind w:firstLine="720"/>
              <w:jc w:val="both"/>
              <w:rPr>
                <w:rFonts w:ascii="Times New Roman" w:hAnsi="Times New Roman" w:cs="Times New Roman"/>
                <w:b/>
                <w:sz w:val="20"/>
                <w:szCs w:val="20"/>
                <w:lang w:val="en-US"/>
              </w:rPr>
            </w:pPr>
            <w:r w:rsidRPr="000728C2">
              <w:rPr>
                <w:rFonts w:ascii="Times New Roman" w:hAnsi="Times New Roman" w:cs="Times New Roman"/>
                <w:b/>
                <w:sz w:val="20"/>
                <w:szCs w:val="20"/>
                <w:lang w:val="id-ID"/>
              </w:rPr>
              <w:t>0</w:t>
            </w:r>
          </w:p>
        </w:tc>
      </w:tr>
      <w:tr w:rsidR="000728C2" w:rsidRPr="000728C2" w:rsidTr="00CD5C39">
        <w:trPr>
          <w:jc w:val="center"/>
        </w:trPr>
        <w:tc>
          <w:tcPr>
            <w:tcW w:w="1981" w:type="dxa"/>
            <w:vMerge/>
            <w:tcBorders>
              <w:top w:val="nil"/>
              <w:left w:val="nil"/>
              <w:bottom w:val="single" w:sz="4" w:space="0" w:color="auto"/>
              <w:right w:val="nil"/>
            </w:tcBorders>
            <w:vAlign w:val="center"/>
          </w:tcPr>
          <w:p w:rsidR="000728C2" w:rsidRPr="000728C2" w:rsidRDefault="000728C2" w:rsidP="000728C2">
            <w:pPr>
              <w:ind w:firstLine="720"/>
              <w:jc w:val="both"/>
              <w:rPr>
                <w:rFonts w:ascii="Times New Roman" w:hAnsi="Times New Roman" w:cs="Times New Roman"/>
                <w:b/>
                <w:sz w:val="20"/>
                <w:szCs w:val="20"/>
                <w:lang w:val="id-ID"/>
              </w:rPr>
            </w:pPr>
          </w:p>
        </w:tc>
        <w:tc>
          <w:tcPr>
            <w:tcW w:w="1982" w:type="dxa"/>
            <w:tcBorders>
              <w:top w:val="nil"/>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III</w:t>
            </w:r>
          </w:p>
        </w:tc>
        <w:tc>
          <w:tcPr>
            <w:tcW w:w="1982" w:type="dxa"/>
            <w:tcBorders>
              <w:top w:val="nil"/>
              <w:left w:val="nil"/>
              <w:bottom w:val="nil"/>
              <w:right w:val="nil"/>
            </w:tcBorders>
            <w:shd w:val="clear" w:color="auto" w:fill="FFFFFF" w:themeFill="background1"/>
            <w:vAlign w:val="bottom"/>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10</w:t>
            </w:r>
            <w:r w:rsidRPr="000728C2">
              <w:rPr>
                <w:rFonts w:ascii="Times New Roman" w:hAnsi="Times New Roman" w:cs="Times New Roman"/>
                <w:b/>
                <w:sz w:val="20"/>
                <w:szCs w:val="20"/>
                <w:lang w:val="en-US"/>
              </w:rPr>
              <w:t>,</w:t>
            </w:r>
            <w:r w:rsidRPr="000728C2">
              <w:rPr>
                <w:rFonts w:ascii="Times New Roman" w:hAnsi="Times New Roman" w:cs="Times New Roman"/>
                <w:b/>
                <w:sz w:val="20"/>
                <w:szCs w:val="20"/>
                <w:lang w:val="id-ID"/>
              </w:rPr>
              <w:t>96</w:t>
            </w:r>
          </w:p>
        </w:tc>
        <w:tc>
          <w:tcPr>
            <w:tcW w:w="1822" w:type="dxa"/>
            <w:tcBorders>
              <w:top w:val="nil"/>
              <w:left w:val="nil"/>
              <w:bottom w:val="nil"/>
              <w:right w:val="nil"/>
            </w:tcBorders>
            <w:shd w:val="clear" w:color="auto" w:fill="FFFFFF" w:themeFill="background1"/>
            <w:vAlign w:val="center"/>
          </w:tcPr>
          <w:p w:rsidR="000728C2" w:rsidRPr="000728C2" w:rsidRDefault="000728C2" w:rsidP="000728C2">
            <w:pPr>
              <w:ind w:firstLine="720"/>
              <w:jc w:val="both"/>
              <w:rPr>
                <w:rFonts w:ascii="Times New Roman" w:hAnsi="Times New Roman" w:cs="Times New Roman"/>
                <w:b/>
                <w:sz w:val="20"/>
                <w:szCs w:val="20"/>
                <w:lang w:val="id-ID"/>
              </w:rPr>
            </w:pPr>
            <w:r w:rsidRPr="000728C2">
              <w:rPr>
                <w:rFonts w:ascii="Times New Roman" w:hAnsi="Times New Roman" w:cs="Times New Roman"/>
                <w:b/>
                <w:sz w:val="20"/>
                <w:szCs w:val="20"/>
                <w:lang w:val="id-ID"/>
              </w:rPr>
              <w:t>0</w:t>
            </w:r>
          </w:p>
        </w:tc>
      </w:tr>
      <w:tr w:rsidR="000728C2" w:rsidRPr="000728C2" w:rsidTr="00CD5C39">
        <w:trPr>
          <w:jc w:val="center"/>
        </w:trPr>
        <w:tc>
          <w:tcPr>
            <w:tcW w:w="1981" w:type="dxa"/>
            <w:vMerge/>
            <w:tcBorders>
              <w:top w:val="nil"/>
              <w:left w:val="nil"/>
              <w:bottom w:val="single" w:sz="4" w:space="0" w:color="auto"/>
              <w:right w:val="nil"/>
            </w:tcBorders>
            <w:vAlign w:val="center"/>
          </w:tcPr>
          <w:p w:rsidR="000728C2" w:rsidRPr="000728C2" w:rsidRDefault="000728C2" w:rsidP="000728C2">
            <w:pPr>
              <w:ind w:firstLine="720"/>
              <w:jc w:val="both"/>
              <w:rPr>
                <w:rFonts w:ascii="Times New Roman" w:hAnsi="Times New Roman" w:cs="Times New Roman"/>
                <w:b/>
                <w:sz w:val="20"/>
                <w:szCs w:val="20"/>
                <w:lang w:val="id-ID"/>
              </w:rPr>
            </w:pPr>
          </w:p>
        </w:tc>
        <w:tc>
          <w:tcPr>
            <w:tcW w:w="1982" w:type="dxa"/>
            <w:tcBorders>
              <w:top w:val="nil"/>
              <w:left w:val="nil"/>
              <w:bottom w:val="single" w:sz="4" w:space="0" w:color="auto"/>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IV</w:t>
            </w:r>
          </w:p>
        </w:tc>
        <w:tc>
          <w:tcPr>
            <w:tcW w:w="1982" w:type="dxa"/>
            <w:tcBorders>
              <w:top w:val="nil"/>
              <w:left w:val="nil"/>
              <w:bottom w:val="single" w:sz="4" w:space="0" w:color="auto"/>
              <w:right w:val="nil"/>
            </w:tcBorders>
            <w:shd w:val="clear" w:color="auto" w:fill="FFFFFF" w:themeFill="background1"/>
            <w:vAlign w:val="bottom"/>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10</w:t>
            </w:r>
            <w:r w:rsidRPr="000728C2">
              <w:rPr>
                <w:rFonts w:ascii="Times New Roman" w:hAnsi="Times New Roman" w:cs="Times New Roman"/>
                <w:b/>
                <w:sz w:val="20"/>
                <w:szCs w:val="20"/>
                <w:lang w:val="en-US"/>
              </w:rPr>
              <w:t>,</w:t>
            </w:r>
            <w:r w:rsidRPr="000728C2">
              <w:rPr>
                <w:rFonts w:ascii="Times New Roman" w:hAnsi="Times New Roman" w:cs="Times New Roman"/>
                <w:b/>
                <w:sz w:val="20"/>
                <w:szCs w:val="20"/>
                <w:lang w:val="id-ID"/>
              </w:rPr>
              <w:t>96</w:t>
            </w:r>
          </w:p>
        </w:tc>
        <w:tc>
          <w:tcPr>
            <w:tcW w:w="1822" w:type="dxa"/>
            <w:tcBorders>
              <w:top w:val="nil"/>
              <w:left w:val="nil"/>
              <w:bottom w:val="single" w:sz="4" w:space="0" w:color="auto"/>
              <w:right w:val="nil"/>
            </w:tcBorders>
            <w:shd w:val="clear" w:color="auto" w:fill="FFFFFF" w:themeFill="background1"/>
            <w:vAlign w:val="center"/>
          </w:tcPr>
          <w:p w:rsidR="000728C2" w:rsidRPr="000728C2" w:rsidRDefault="000728C2" w:rsidP="000728C2">
            <w:pPr>
              <w:ind w:firstLine="720"/>
              <w:jc w:val="both"/>
              <w:rPr>
                <w:rFonts w:ascii="Times New Roman" w:hAnsi="Times New Roman" w:cs="Times New Roman"/>
                <w:b/>
                <w:sz w:val="20"/>
                <w:szCs w:val="20"/>
                <w:lang w:val="en-US"/>
              </w:rPr>
            </w:pPr>
            <w:r w:rsidRPr="000728C2">
              <w:rPr>
                <w:rFonts w:ascii="Times New Roman" w:hAnsi="Times New Roman" w:cs="Times New Roman"/>
                <w:b/>
                <w:sz w:val="20"/>
                <w:szCs w:val="20"/>
                <w:lang w:val="id-ID"/>
              </w:rPr>
              <w:t>0</w:t>
            </w:r>
          </w:p>
        </w:tc>
      </w:tr>
      <w:tr w:rsidR="000728C2" w:rsidRPr="000728C2" w:rsidTr="00CD5C39">
        <w:trPr>
          <w:jc w:val="center"/>
        </w:trPr>
        <w:tc>
          <w:tcPr>
            <w:tcW w:w="3963" w:type="dxa"/>
            <w:gridSpan w:val="2"/>
            <w:tcBorders>
              <w:top w:val="nil"/>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Rata-rata</w:t>
            </w:r>
          </w:p>
        </w:tc>
        <w:tc>
          <w:tcPr>
            <w:tcW w:w="1982" w:type="dxa"/>
            <w:tcBorders>
              <w:top w:val="nil"/>
              <w:left w:val="nil"/>
              <w:bottom w:val="nil"/>
              <w:right w:val="nil"/>
            </w:tcBorders>
            <w:shd w:val="clear" w:color="auto" w:fill="FFFFFF" w:themeFill="background1"/>
          </w:tcPr>
          <w:p w:rsidR="000728C2" w:rsidRPr="000728C2" w:rsidRDefault="000728C2" w:rsidP="00CD5C39">
            <w:pPr>
              <w:jc w:val="center"/>
              <w:rPr>
                <w:rFonts w:ascii="Times New Roman" w:hAnsi="Times New Roman" w:cs="Times New Roman"/>
                <w:b/>
                <w:sz w:val="20"/>
                <w:szCs w:val="20"/>
                <w:lang w:val="en-US"/>
              </w:rPr>
            </w:pPr>
            <w:r w:rsidRPr="000728C2">
              <w:rPr>
                <w:rFonts w:ascii="Times New Roman" w:hAnsi="Times New Roman" w:cs="Times New Roman"/>
                <w:b/>
                <w:sz w:val="20"/>
                <w:szCs w:val="20"/>
                <w:lang w:val="en-US"/>
              </w:rPr>
              <w:t>10,42</w:t>
            </w:r>
          </w:p>
        </w:tc>
        <w:tc>
          <w:tcPr>
            <w:tcW w:w="1822" w:type="dxa"/>
            <w:tcBorders>
              <w:top w:val="nil"/>
              <w:left w:val="nil"/>
              <w:bottom w:val="nil"/>
              <w:right w:val="nil"/>
            </w:tcBorders>
            <w:shd w:val="clear" w:color="auto" w:fill="FFFFFF" w:themeFill="background1"/>
          </w:tcPr>
          <w:p w:rsidR="000728C2" w:rsidRPr="000728C2" w:rsidRDefault="000728C2" w:rsidP="00CD5C39">
            <w:pPr>
              <w:jc w:val="center"/>
              <w:rPr>
                <w:rFonts w:ascii="Times New Roman" w:hAnsi="Times New Roman" w:cs="Times New Roman"/>
                <w:b/>
                <w:sz w:val="20"/>
                <w:szCs w:val="20"/>
                <w:lang w:val="en-US"/>
              </w:rPr>
            </w:pPr>
            <w:r w:rsidRPr="000728C2">
              <w:rPr>
                <w:rFonts w:ascii="Times New Roman" w:hAnsi="Times New Roman" w:cs="Times New Roman"/>
                <w:b/>
                <w:sz w:val="20"/>
                <w:szCs w:val="20"/>
                <w:lang w:val="en-US"/>
              </w:rPr>
              <w:t>0,1</w:t>
            </w:r>
          </w:p>
        </w:tc>
      </w:tr>
      <w:tr w:rsidR="000728C2" w:rsidRPr="000728C2" w:rsidTr="00CD5C39">
        <w:trPr>
          <w:jc w:val="center"/>
        </w:trPr>
        <w:tc>
          <w:tcPr>
            <w:tcW w:w="3963" w:type="dxa"/>
            <w:gridSpan w:val="2"/>
            <w:tcBorders>
              <w:top w:val="nil"/>
              <w:left w:val="nil"/>
              <w:bottom w:val="nil"/>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Tertinggi</w:t>
            </w:r>
          </w:p>
        </w:tc>
        <w:tc>
          <w:tcPr>
            <w:tcW w:w="1982" w:type="dxa"/>
            <w:tcBorders>
              <w:top w:val="nil"/>
              <w:left w:val="nil"/>
              <w:bottom w:val="nil"/>
              <w:right w:val="nil"/>
            </w:tcBorders>
            <w:shd w:val="clear" w:color="auto" w:fill="FFFFFF" w:themeFill="background1"/>
          </w:tcPr>
          <w:p w:rsidR="000728C2" w:rsidRPr="000728C2" w:rsidRDefault="000728C2" w:rsidP="00CD5C39">
            <w:pPr>
              <w:jc w:val="center"/>
              <w:rPr>
                <w:rFonts w:ascii="Times New Roman" w:hAnsi="Times New Roman" w:cs="Times New Roman"/>
                <w:b/>
                <w:sz w:val="20"/>
                <w:szCs w:val="20"/>
                <w:lang w:val="en-US"/>
              </w:rPr>
            </w:pPr>
            <w:r w:rsidRPr="000728C2">
              <w:rPr>
                <w:rFonts w:ascii="Times New Roman" w:hAnsi="Times New Roman" w:cs="Times New Roman"/>
                <w:b/>
                <w:sz w:val="20"/>
                <w:szCs w:val="20"/>
                <w:lang w:val="en-US"/>
              </w:rPr>
              <w:t>11,70</w:t>
            </w:r>
          </w:p>
        </w:tc>
        <w:tc>
          <w:tcPr>
            <w:tcW w:w="1822" w:type="dxa"/>
            <w:tcBorders>
              <w:top w:val="nil"/>
              <w:left w:val="nil"/>
              <w:bottom w:val="nil"/>
              <w:right w:val="nil"/>
            </w:tcBorders>
            <w:shd w:val="clear" w:color="auto" w:fill="FFFFFF" w:themeFill="background1"/>
          </w:tcPr>
          <w:p w:rsidR="000728C2" w:rsidRPr="000728C2" w:rsidRDefault="000728C2" w:rsidP="00CD5C39">
            <w:pPr>
              <w:jc w:val="center"/>
              <w:rPr>
                <w:rFonts w:ascii="Times New Roman" w:hAnsi="Times New Roman" w:cs="Times New Roman"/>
                <w:b/>
                <w:sz w:val="20"/>
                <w:szCs w:val="20"/>
                <w:lang w:val="en-US"/>
              </w:rPr>
            </w:pPr>
            <w:r w:rsidRPr="000728C2">
              <w:rPr>
                <w:rFonts w:ascii="Times New Roman" w:hAnsi="Times New Roman" w:cs="Times New Roman"/>
                <w:b/>
                <w:sz w:val="20"/>
                <w:szCs w:val="20"/>
                <w:lang w:val="en-US"/>
              </w:rPr>
              <w:t>2,42</w:t>
            </w:r>
          </w:p>
        </w:tc>
      </w:tr>
      <w:tr w:rsidR="000728C2" w:rsidRPr="000728C2" w:rsidTr="00CD5C39">
        <w:trPr>
          <w:jc w:val="center"/>
        </w:trPr>
        <w:tc>
          <w:tcPr>
            <w:tcW w:w="3963" w:type="dxa"/>
            <w:gridSpan w:val="2"/>
            <w:tcBorders>
              <w:top w:val="nil"/>
              <w:left w:val="nil"/>
              <w:bottom w:val="single" w:sz="4" w:space="0" w:color="auto"/>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id-ID"/>
              </w:rPr>
            </w:pPr>
            <w:r w:rsidRPr="000728C2">
              <w:rPr>
                <w:rFonts w:ascii="Times New Roman" w:hAnsi="Times New Roman" w:cs="Times New Roman"/>
                <w:b/>
                <w:sz w:val="20"/>
                <w:szCs w:val="20"/>
                <w:lang w:val="id-ID"/>
              </w:rPr>
              <w:t>Terendah</w:t>
            </w:r>
          </w:p>
        </w:tc>
        <w:tc>
          <w:tcPr>
            <w:tcW w:w="1982" w:type="dxa"/>
            <w:tcBorders>
              <w:top w:val="nil"/>
              <w:left w:val="nil"/>
              <w:bottom w:val="single" w:sz="4" w:space="0" w:color="auto"/>
              <w:right w:val="nil"/>
            </w:tcBorders>
            <w:shd w:val="clear" w:color="auto" w:fill="FFFFFF" w:themeFill="background1"/>
          </w:tcPr>
          <w:p w:rsidR="000728C2" w:rsidRPr="000728C2" w:rsidRDefault="000728C2" w:rsidP="00CD5C39">
            <w:pPr>
              <w:jc w:val="center"/>
              <w:rPr>
                <w:rFonts w:ascii="Times New Roman" w:hAnsi="Times New Roman" w:cs="Times New Roman"/>
                <w:b/>
                <w:sz w:val="20"/>
                <w:szCs w:val="20"/>
                <w:lang w:val="en-US"/>
              </w:rPr>
            </w:pPr>
            <w:r w:rsidRPr="000728C2">
              <w:rPr>
                <w:rFonts w:ascii="Times New Roman" w:hAnsi="Times New Roman" w:cs="Times New Roman"/>
                <w:b/>
                <w:sz w:val="20"/>
                <w:szCs w:val="20"/>
                <w:lang w:val="en-US"/>
              </w:rPr>
              <w:t>9,00</w:t>
            </w:r>
          </w:p>
        </w:tc>
        <w:tc>
          <w:tcPr>
            <w:tcW w:w="1822" w:type="dxa"/>
            <w:tcBorders>
              <w:top w:val="nil"/>
              <w:left w:val="nil"/>
              <w:bottom w:val="single" w:sz="4" w:space="0" w:color="auto"/>
              <w:right w:val="nil"/>
            </w:tcBorders>
            <w:shd w:val="clear" w:color="auto" w:fill="FFFFFF" w:themeFill="background1"/>
            <w:vAlign w:val="center"/>
          </w:tcPr>
          <w:p w:rsidR="000728C2" w:rsidRPr="000728C2" w:rsidRDefault="000728C2" w:rsidP="00CD5C39">
            <w:pPr>
              <w:jc w:val="center"/>
              <w:rPr>
                <w:rFonts w:ascii="Times New Roman" w:hAnsi="Times New Roman" w:cs="Times New Roman"/>
                <w:b/>
                <w:sz w:val="20"/>
                <w:szCs w:val="20"/>
                <w:lang w:val="en-US"/>
              </w:rPr>
            </w:pPr>
            <w:r w:rsidRPr="000728C2">
              <w:rPr>
                <w:rFonts w:ascii="Times New Roman" w:hAnsi="Times New Roman" w:cs="Times New Roman"/>
                <w:b/>
                <w:sz w:val="20"/>
                <w:szCs w:val="20"/>
                <w:lang w:val="en-US"/>
              </w:rPr>
              <w:t>-0,68</w:t>
            </w:r>
          </w:p>
        </w:tc>
      </w:tr>
    </w:tbl>
    <w:p w:rsidR="000728C2" w:rsidRDefault="000728C2" w:rsidP="00CD5C39">
      <w:pPr>
        <w:spacing w:after="0" w:line="240" w:lineRule="auto"/>
        <w:ind w:firstLine="720"/>
        <w:jc w:val="both"/>
        <w:rPr>
          <w:rFonts w:ascii="Times New Roman" w:hAnsi="Times New Roman" w:cs="Times New Roman"/>
          <w:sz w:val="20"/>
          <w:szCs w:val="20"/>
          <w:lang w:val="en-US"/>
        </w:rPr>
      </w:pPr>
      <w:r w:rsidRPr="000728C2">
        <w:rPr>
          <w:rFonts w:ascii="Times New Roman" w:hAnsi="Times New Roman" w:cs="Times New Roman"/>
          <w:sz w:val="20"/>
          <w:szCs w:val="20"/>
          <w:lang w:val="id-ID"/>
        </w:rPr>
        <w:t xml:space="preserve">Sumber: </w:t>
      </w:r>
      <w:r w:rsidRPr="000728C2">
        <w:rPr>
          <w:rFonts w:ascii="Times New Roman" w:hAnsi="Times New Roman" w:cs="Times New Roman"/>
          <w:sz w:val="20"/>
          <w:szCs w:val="20"/>
          <w:lang w:val="en-US"/>
        </w:rPr>
        <w:t xml:space="preserve">Bank Indonesia Periode 2009-2014 </w:t>
      </w:r>
      <w:r w:rsidRPr="000728C2">
        <w:rPr>
          <w:rFonts w:ascii="Times New Roman" w:hAnsi="Times New Roman" w:cs="Times New Roman"/>
          <w:sz w:val="20"/>
          <w:szCs w:val="20"/>
          <w:lang w:val="id-ID"/>
        </w:rPr>
        <w:t>(Data diolah, 2015)</w:t>
      </w:r>
    </w:p>
    <w:p w:rsidR="00CD5C39" w:rsidRPr="00CD5C39" w:rsidRDefault="00CD5C39" w:rsidP="00CD5C39">
      <w:pPr>
        <w:spacing w:after="0" w:line="240" w:lineRule="auto"/>
        <w:ind w:firstLine="720"/>
        <w:jc w:val="both"/>
        <w:rPr>
          <w:rFonts w:ascii="Times New Roman" w:hAnsi="Times New Roman" w:cs="Times New Roman"/>
          <w:sz w:val="20"/>
          <w:szCs w:val="20"/>
          <w:lang w:val="en-US"/>
        </w:rPr>
      </w:pPr>
    </w:p>
    <w:p w:rsidR="00CD5C39" w:rsidRPr="00CD5C39" w:rsidRDefault="00CD5C39" w:rsidP="00CD5C39">
      <w:pPr>
        <w:spacing w:after="0" w:line="240" w:lineRule="auto"/>
        <w:ind w:firstLine="720"/>
        <w:jc w:val="both"/>
        <w:rPr>
          <w:rFonts w:ascii="Times New Roman" w:hAnsi="Times New Roman" w:cs="Times New Roman"/>
        </w:rPr>
      </w:pPr>
      <w:r w:rsidRPr="00CD5C39">
        <w:rPr>
          <w:rFonts w:ascii="Times New Roman" w:hAnsi="Times New Roman" w:cs="Times New Roman"/>
        </w:rPr>
        <w:t xml:space="preserve">Data pada </w:t>
      </w:r>
      <w:r w:rsidR="006E5752">
        <w:rPr>
          <w:rFonts w:ascii="Times New Roman" w:hAnsi="Times New Roman" w:cs="Times New Roman"/>
        </w:rPr>
        <w:t>Tabel 4</w:t>
      </w:r>
      <w:r w:rsidRPr="00CD5C39">
        <w:rPr>
          <w:rFonts w:ascii="Times New Roman" w:hAnsi="Times New Roman" w:cs="Times New Roman"/>
        </w:rPr>
        <w:t xml:space="preserve"> menunjukkan bahwa perkembangan suku bunga </w:t>
      </w:r>
      <w:proofErr w:type="gramStart"/>
      <w:r w:rsidRPr="00CD5C39">
        <w:rPr>
          <w:rFonts w:ascii="Times New Roman" w:hAnsi="Times New Roman" w:cs="Times New Roman"/>
        </w:rPr>
        <w:t>KPR  Bank</w:t>
      </w:r>
      <w:proofErr w:type="gramEnd"/>
      <w:r w:rsidRPr="00CD5C39">
        <w:rPr>
          <w:rFonts w:ascii="Times New Roman" w:hAnsi="Times New Roman" w:cs="Times New Roman"/>
        </w:rPr>
        <w:t xml:space="preserve"> BUMN Per Triwulan Periode Tahun 2009-2014 mengalami fluktuatif pada setiap triwulan. Suku bunga KPR tertinggi pada tahun 2011 triwulan I sebesar 11</w:t>
      </w:r>
      <w:proofErr w:type="gramStart"/>
      <w:r w:rsidRPr="00CD5C39">
        <w:rPr>
          <w:rFonts w:ascii="Times New Roman" w:hAnsi="Times New Roman" w:cs="Times New Roman"/>
        </w:rPr>
        <w:t>,70</w:t>
      </w:r>
      <w:proofErr w:type="gramEnd"/>
      <w:r w:rsidRPr="00CD5C39">
        <w:rPr>
          <w:rFonts w:ascii="Times New Roman" w:hAnsi="Times New Roman" w:cs="Times New Roman"/>
        </w:rPr>
        <w:t>% dengan kenaikan 2,42% dari triwulan sebelumnya. Suku bunga KPR terendah pada tahun 2009 triwulan II- IV sebesar 9,00% dengan penurunan 0,00% dari triwulan sebelumnya dan  rata-rata suku bunga KPR pertriwulan adalah 10,42%.</w:t>
      </w:r>
    </w:p>
    <w:p w:rsidR="003005D6" w:rsidRDefault="003005D6" w:rsidP="000728C2">
      <w:pPr>
        <w:spacing w:after="0" w:line="240" w:lineRule="auto"/>
        <w:ind w:firstLine="720"/>
        <w:jc w:val="both"/>
        <w:rPr>
          <w:rFonts w:ascii="Times New Roman" w:hAnsi="Times New Roman" w:cs="Times New Roman"/>
          <w:lang w:val="en-US"/>
        </w:rPr>
      </w:pPr>
    </w:p>
    <w:p w:rsidR="006E5752" w:rsidRDefault="006E5752" w:rsidP="003005D6">
      <w:pPr>
        <w:spacing w:after="0" w:line="240" w:lineRule="auto"/>
        <w:ind w:firstLine="720"/>
        <w:jc w:val="both"/>
        <w:rPr>
          <w:rFonts w:ascii="Times New Roman" w:hAnsi="Times New Roman" w:cs="Times New Roman"/>
          <w:lang w:val="en-US"/>
        </w:rPr>
      </w:pPr>
      <w:r w:rsidRPr="006E5752">
        <w:rPr>
          <w:rFonts w:ascii="Times New Roman" w:hAnsi="Times New Roman" w:cs="Times New Roman"/>
          <w:lang w:val="en-US"/>
        </w:rPr>
        <w:t xml:space="preserve">Berikut ini gambar diagram yang menggambarkan perkembangan suku bunga KPR pada Bank BUMN </w:t>
      </w:r>
      <w:proofErr w:type="gramStart"/>
      <w:r w:rsidRPr="006E5752">
        <w:rPr>
          <w:rFonts w:ascii="Times New Roman" w:hAnsi="Times New Roman" w:cs="Times New Roman"/>
          <w:lang w:val="en-US"/>
        </w:rPr>
        <w:t>Per</w:t>
      </w:r>
      <w:proofErr w:type="gramEnd"/>
      <w:r w:rsidRPr="006E5752">
        <w:rPr>
          <w:rFonts w:ascii="Times New Roman" w:hAnsi="Times New Roman" w:cs="Times New Roman"/>
          <w:lang w:val="en-US"/>
        </w:rPr>
        <w:t xml:space="preserve"> Triwulan Periode Tahun 2009-2014:</w:t>
      </w:r>
    </w:p>
    <w:p w:rsidR="006E5752" w:rsidRDefault="006E5752" w:rsidP="003005D6">
      <w:pPr>
        <w:spacing w:after="0" w:line="240" w:lineRule="auto"/>
        <w:jc w:val="both"/>
        <w:rPr>
          <w:rFonts w:ascii="Times New Roman" w:hAnsi="Times New Roman" w:cs="Times New Roman"/>
          <w:lang w:val="en-US"/>
        </w:rPr>
      </w:pPr>
    </w:p>
    <w:p w:rsidR="006E5752" w:rsidRDefault="006E5752" w:rsidP="000728C2">
      <w:pPr>
        <w:spacing w:after="0" w:line="240" w:lineRule="auto"/>
        <w:ind w:firstLine="720"/>
        <w:jc w:val="both"/>
        <w:rPr>
          <w:rFonts w:ascii="Times New Roman" w:hAnsi="Times New Roman" w:cs="Times New Roman"/>
          <w:lang w:val="en-US"/>
        </w:rPr>
      </w:pPr>
    </w:p>
    <w:p w:rsidR="006E5752" w:rsidRDefault="00B337B0" w:rsidP="00B337B0">
      <w:pPr>
        <w:spacing w:after="0" w:line="240" w:lineRule="auto"/>
        <w:ind w:firstLine="720"/>
        <w:jc w:val="center"/>
        <w:rPr>
          <w:rFonts w:ascii="Times New Roman" w:hAnsi="Times New Roman" w:cs="Times New Roman"/>
          <w:lang w:val="en-US"/>
        </w:rPr>
      </w:pPr>
      <w:r>
        <w:rPr>
          <w:rFonts w:ascii="Times New Roman" w:hAnsi="Times New Roman" w:cs="Times New Roman"/>
          <w:noProof/>
          <w:lang w:eastAsia="en-SG"/>
        </w:rPr>
        <w:lastRenderedPageBreak/>
        <w:drawing>
          <wp:inline distT="0" distB="0" distL="0" distR="0" wp14:anchorId="59267CD6">
            <wp:extent cx="4531894" cy="2141621"/>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39635" cy="2145279"/>
                    </a:xfrm>
                    <a:prstGeom prst="rect">
                      <a:avLst/>
                    </a:prstGeom>
                    <a:noFill/>
                  </pic:spPr>
                </pic:pic>
              </a:graphicData>
            </a:graphic>
          </wp:inline>
        </w:drawing>
      </w:r>
    </w:p>
    <w:p w:rsidR="00EA1855" w:rsidRDefault="00B337B0" w:rsidP="0081560B">
      <w:pPr>
        <w:spacing w:before="240"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 xml:space="preserve">           </w:t>
      </w:r>
      <w:proofErr w:type="gramStart"/>
      <w:r>
        <w:rPr>
          <w:rFonts w:ascii="Times New Roman" w:hAnsi="Times New Roman" w:cs="Times New Roman"/>
          <w:b/>
          <w:sz w:val="20"/>
          <w:szCs w:val="20"/>
          <w:lang w:val="en-US"/>
        </w:rPr>
        <w:t xml:space="preserve">Diagram </w:t>
      </w:r>
      <w:r w:rsidRPr="00B337B0">
        <w:rPr>
          <w:rFonts w:ascii="Arabic Typesetting" w:hAnsi="Arabic Typesetting" w:cs="Arabic Typesetting"/>
          <w:b/>
          <w:sz w:val="20"/>
          <w:szCs w:val="20"/>
          <w:lang w:val="en-US"/>
        </w:rPr>
        <w:t>2</w:t>
      </w:r>
      <w:r>
        <w:rPr>
          <w:rFonts w:ascii="Times New Roman" w:hAnsi="Times New Roman" w:cs="Times New Roman"/>
          <w:b/>
          <w:sz w:val="20"/>
          <w:szCs w:val="20"/>
          <w:lang w:val="en-US"/>
        </w:rPr>
        <w:t>.</w:t>
      </w:r>
      <w:proofErr w:type="gramEnd"/>
      <w:r>
        <w:rPr>
          <w:rFonts w:ascii="Times New Roman" w:hAnsi="Times New Roman" w:cs="Times New Roman"/>
          <w:b/>
          <w:sz w:val="20"/>
          <w:szCs w:val="20"/>
          <w:lang w:val="en-US"/>
        </w:rPr>
        <w:t xml:space="preserve"> </w:t>
      </w:r>
      <w:r w:rsidRPr="00B337B0">
        <w:rPr>
          <w:rFonts w:ascii="Times New Roman" w:hAnsi="Times New Roman" w:cs="Times New Roman"/>
          <w:b/>
          <w:sz w:val="20"/>
          <w:szCs w:val="20"/>
          <w:lang w:val="en-US"/>
        </w:rPr>
        <w:t>Perkembangan Suku Bunga KPR pada Bank BUMN</w:t>
      </w:r>
    </w:p>
    <w:p w:rsidR="0081560B" w:rsidRPr="0081560B" w:rsidRDefault="0081560B" w:rsidP="0081560B">
      <w:pPr>
        <w:spacing w:after="0" w:line="240" w:lineRule="auto"/>
        <w:jc w:val="center"/>
        <w:rPr>
          <w:rFonts w:ascii="Times New Roman" w:hAnsi="Times New Roman" w:cs="Times New Roman"/>
          <w:b/>
          <w:sz w:val="20"/>
          <w:szCs w:val="20"/>
          <w:lang w:val="en-US"/>
        </w:rPr>
      </w:pPr>
    </w:p>
    <w:p w:rsidR="00EA1855" w:rsidRPr="00EA1855" w:rsidRDefault="00EA1855" w:rsidP="0081560B">
      <w:pPr>
        <w:spacing w:after="0" w:line="240" w:lineRule="auto"/>
        <w:ind w:firstLine="720"/>
        <w:jc w:val="both"/>
        <w:rPr>
          <w:rFonts w:ascii="Times New Roman" w:hAnsi="Times New Roman" w:cs="Times New Roman"/>
        </w:rPr>
      </w:pPr>
      <w:r w:rsidRPr="00EA1855">
        <w:rPr>
          <w:rFonts w:ascii="Times New Roman" w:hAnsi="Times New Roman" w:cs="Times New Roman"/>
        </w:rPr>
        <w:t>Berikut ini hasil analisis regresi dengan menggunakan software SPSS 22:</w:t>
      </w:r>
    </w:p>
    <w:p w:rsidR="00EA1855" w:rsidRPr="00EA1855" w:rsidRDefault="00EA1855" w:rsidP="00EA1855">
      <w:pPr>
        <w:spacing w:after="0" w:line="240" w:lineRule="auto"/>
        <w:jc w:val="center"/>
        <w:rPr>
          <w:rFonts w:ascii="Times New Roman" w:hAnsi="Times New Roman" w:cs="Times New Roman"/>
          <w:b/>
          <w:sz w:val="20"/>
          <w:szCs w:val="20"/>
        </w:rPr>
      </w:pPr>
      <w:proofErr w:type="gramStart"/>
      <w:r>
        <w:rPr>
          <w:rFonts w:ascii="Times New Roman" w:hAnsi="Times New Roman" w:cs="Times New Roman"/>
          <w:b/>
          <w:sz w:val="20"/>
          <w:szCs w:val="20"/>
        </w:rPr>
        <w:t>Tabel 5.</w:t>
      </w:r>
      <w:proofErr w:type="gramEnd"/>
      <w:r w:rsidRPr="00EA1855">
        <w:rPr>
          <w:rFonts w:ascii="Times New Roman" w:hAnsi="Times New Roman" w:cs="Times New Roman"/>
          <w:b/>
          <w:sz w:val="20"/>
          <w:szCs w:val="20"/>
        </w:rPr>
        <w:t xml:space="preserve"> Hasil Analisis Regresi Linier Sederhana</w:t>
      </w:r>
    </w:p>
    <w:tbl>
      <w:tblPr>
        <w:tblW w:w="813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6"/>
        <w:gridCol w:w="1184"/>
        <w:gridCol w:w="1338"/>
        <w:gridCol w:w="1338"/>
        <w:gridCol w:w="1476"/>
        <w:gridCol w:w="1030"/>
        <w:gridCol w:w="1030"/>
      </w:tblGrid>
      <w:tr w:rsidR="00EA1855" w:rsidRPr="00EA1855" w:rsidTr="00EA1855">
        <w:trPr>
          <w:cantSplit/>
          <w:jc w:val="center"/>
        </w:trPr>
        <w:tc>
          <w:tcPr>
            <w:tcW w:w="8127" w:type="dxa"/>
            <w:gridSpan w:val="7"/>
            <w:tcBorders>
              <w:top w:val="nil"/>
              <w:left w:val="nil"/>
              <w:bottom w:val="single" w:sz="4" w:space="0" w:color="auto"/>
              <w:right w:val="nil"/>
            </w:tcBorders>
            <w:shd w:val="clear" w:color="auto" w:fill="FFFFFF"/>
            <w:vAlign w:val="center"/>
          </w:tcPr>
          <w:p w:rsidR="00EA1855" w:rsidRPr="00EA1855" w:rsidRDefault="00EA1855" w:rsidP="00EA1855">
            <w:pPr>
              <w:autoSpaceDE w:val="0"/>
              <w:autoSpaceDN w:val="0"/>
              <w:adjustRightInd w:val="0"/>
              <w:spacing w:after="0" w:line="240" w:lineRule="auto"/>
              <w:ind w:right="60"/>
              <w:jc w:val="center"/>
              <w:rPr>
                <w:rFonts w:ascii="Times New Roman" w:hAnsi="Times New Roman" w:cs="Times New Roman"/>
                <w:color w:val="000000"/>
                <w:sz w:val="20"/>
                <w:szCs w:val="20"/>
              </w:rPr>
            </w:pPr>
            <w:r w:rsidRPr="00EA1855">
              <w:rPr>
                <w:rFonts w:ascii="Times New Roman" w:hAnsi="Times New Roman" w:cs="Times New Roman"/>
                <w:b/>
                <w:bCs/>
                <w:color w:val="000000"/>
                <w:sz w:val="20"/>
                <w:szCs w:val="20"/>
              </w:rPr>
              <w:t>Coefficients</w:t>
            </w:r>
            <w:r w:rsidRPr="00EA1855">
              <w:rPr>
                <w:rFonts w:ascii="Times New Roman" w:hAnsi="Times New Roman" w:cs="Times New Roman"/>
                <w:b/>
                <w:bCs/>
                <w:color w:val="000000"/>
                <w:sz w:val="20"/>
                <w:szCs w:val="20"/>
                <w:vertAlign w:val="superscript"/>
              </w:rPr>
              <w:t>a</w:t>
            </w:r>
          </w:p>
        </w:tc>
      </w:tr>
      <w:tr w:rsidR="00EA1855" w:rsidRPr="00EA1855" w:rsidTr="00EA1855">
        <w:trPr>
          <w:cantSplit/>
          <w:jc w:val="center"/>
        </w:trPr>
        <w:tc>
          <w:tcPr>
            <w:tcW w:w="1920" w:type="dxa"/>
            <w:gridSpan w:val="2"/>
            <w:vMerge w:val="restart"/>
            <w:tcBorders>
              <w:top w:val="single" w:sz="4" w:space="0" w:color="auto"/>
              <w:left w:val="nil"/>
              <w:bottom w:val="single" w:sz="4" w:space="0" w:color="auto"/>
              <w:right w:val="nil"/>
            </w:tcBorders>
            <w:shd w:val="clear" w:color="auto" w:fill="FFFFFF"/>
            <w:vAlign w:val="bottom"/>
          </w:tcPr>
          <w:p w:rsidR="00EA1855" w:rsidRPr="00EA1855" w:rsidRDefault="00EA1855" w:rsidP="00EA1855">
            <w:pPr>
              <w:autoSpaceDE w:val="0"/>
              <w:autoSpaceDN w:val="0"/>
              <w:adjustRightInd w:val="0"/>
              <w:spacing w:after="0" w:line="240" w:lineRule="auto"/>
              <w:ind w:left="60" w:right="60"/>
              <w:rPr>
                <w:rFonts w:ascii="Times New Roman" w:hAnsi="Times New Roman" w:cs="Times New Roman"/>
                <w:color w:val="000000"/>
                <w:sz w:val="20"/>
                <w:szCs w:val="20"/>
              </w:rPr>
            </w:pPr>
            <w:r w:rsidRPr="00EA1855">
              <w:rPr>
                <w:rFonts w:ascii="Times New Roman" w:hAnsi="Times New Roman" w:cs="Times New Roman"/>
                <w:color w:val="000000"/>
                <w:sz w:val="20"/>
                <w:szCs w:val="20"/>
              </w:rPr>
              <w:t>Model</w:t>
            </w:r>
          </w:p>
        </w:tc>
        <w:tc>
          <w:tcPr>
            <w:tcW w:w="2674" w:type="dxa"/>
            <w:gridSpan w:val="2"/>
            <w:tcBorders>
              <w:top w:val="single" w:sz="4" w:space="0" w:color="auto"/>
              <w:left w:val="nil"/>
              <w:bottom w:val="single" w:sz="4" w:space="0" w:color="auto"/>
              <w:right w:val="nil"/>
            </w:tcBorders>
            <w:shd w:val="clear" w:color="auto" w:fill="FFFFFF"/>
            <w:vAlign w:val="bottom"/>
          </w:tcPr>
          <w:p w:rsidR="00EA1855" w:rsidRPr="00EA1855" w:rsidRDefault="00EA1855" w:rsidP="00EA185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EA1855">
              <w:rPr>
                <w:rFonts w:ascii="Times New Roman" w:hAnsi="Times New Roman" w:cs="Times New Roman"/>
                <w:color w:val="000000"/>
                <w:sz w:val="20"/>
                <w:szCs w:val="20"/>
              </w:rPr>
              <w:t>Unstandardized Coefficients</w:t>
            </w:r>
          </w:p>
        </w:tc>
        <w:tc>
          <w:tcPr>
            <w:tcW w:w="1475" w:type="dxa"/>
            <w:tcBorders>
              <w:top w:val="single" w:sz="4" w:space="0" w:color="auto"/>
              <w:left w:val="nil"/>
              <w:bottom w:val="single" w:sz="4" w:space="0" w:color="auto"/>
              <w:right w:val="nil"/>
            </w:tcBorders>
            <w:shd w:val="clear" w:color="auto" w:fill="FFFFFF"/>
            <w:vAlign w:val="bottom"/>
          </w:tcPr>
          <w:p w:rsidR="00EA1855" w:rsidRPr="00EA1855" w:rsidRDefault="00EA1855" w:rsidP="00EA185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EA1855">
              <w:rPr>
                <w:rFonts w:ascii="Times New Roman" w:hAnsi="Times New Roman" w:cs="Times New Roman"/>
                <w:color w:val="000000"/>
                <w:sz w:val="20"/>
                <w:szCs w:val="20"/>
              </w:rPr>
              <w:t>Standardized Coefficients</w:t>
            </w:r>
          </w:p>
        </w:tc>
        <w:tc>
          <w:tcPr>
            <w:tcW w:w="1029" w:type="dxa"/>
            <w:vMerge w:val="restart"/>
            <w:tcBorders>
              <w:top w:val="single" w:sz="4" w:space="0" w:color="auto"/>
              <w:left w:val="nil"/>
              <w:bottom w:val="single" w:sz="4" w:space="0" w:color="auto"/>
              <w:right w:val="nil"/>
            </w:tcBorders>
            <w:shd w:val="clear" w:color="auto" w:fill="FFFFFF"/>
            <w:vAlign w:val="bottom"/>
          </w:tcPr>
          <w:p w:rsidR="00EA1855" w:rsidRPr="00EA1855" w:rsidRDefault="00EA1855" w:rsidP="00EA185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EA1855">
              <w:rPr>
                <w:rFonts w:ascii="Times New Roman" w:hAnsi="Times New Roman" w:cs="Times New Roman"/>
                <w:color w:val="000000"/>
                <w:sz w:val="20"/>
                <w:szCs w:val="20"/>
              </w:rPr>
              <w:t>T</w:t>
            </w:r>
          </w:p>
        </w:tc>
        <w:tc>
          <w:tcPr>
            <w:tcW w:w="1029" w:type="dxa"/>
            <w:vMerge w:val="restart"/>
            <w:tcBorders>
              <w:top w:val="single" w:sz="4" w:space="0" w:color="auto"/>
              <w:left w:val="nil"/>
              <w:bottom w:val="single" w:sz="4" w:space="0" w:color="auto"/>
              <w:right w:val="nil"/>
            </w:tcBorders>
            <w:shd w:val="clear" w:color="auto" w:fill="FFFFFF"/>
            <w:vAlign w:val="bottom"/>
          </w:tcPr>
          <w:p w:rsidR="00EA1855" w:rsidRPr="00EA1855" w:rsidRDefault="00EA1855" w:rsidP="00EA185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EA1855">
              <w:rPr>
                <w:rFonts w:ascii="Times New Roman" w:hAnsi="Times New Roman" w:cs="Times New Roman"/>
                <w:color w:val="000000"/>
                <w:sz w:val="20"/>
                <w:szCs w:val="20"/>
              </w:rPr>
              <w:t>Sig.</w:t>
            </w:r>
          </w:p>
        </w:tc>
      </w:tr>
      <w:tr w:rsidR="00EA1855" w:rsidRPr="00EA1855" w:rsidTr="00EA1855">
        <w:trPr>
          <w:cantSplit/>
          <w:jc w:val="center"/>
        </w:trPr>
        <w:tc>
          <w:tcPr>
            <w:tcW w:w="1920" w:type="dxa"/>
            <w:gridSpan w:val="2"/>
            <w:vMerge/>
            <w:tcBorders>
              <w:top w:val="single" w:sz="4" w:space="0" w:color="auto"/>
              <w:left w:val="nil"/>
              <w:bottom w:val="single" w:sz="4" w:space="0" w:color="auto"/>
              <w:right w:val="nil"/>
            </w:tcBorders>
            <w:shd w:val="clear" w:color="auto" w:fill="FFFFFF"/>
            <w:vAlign w:val="bottom"/>
          </w:tcPr>
          <w:p w:rsidR="00EA1855" w:rsidRPr="00EA1855" w:rsidRDefault="00EA1855" w:rsidP="00EA1855">
            <w:pPr>
              <w:autoSpaceDE w:val="0"/>
              <w:autoSpaceDN w:val="0"/>
              <w:adjustRightInd w:val="0"/>
              <w:spacing w:after="0" w:line="240" w:lineRule="auto"/>
              <w:rPr>
                <w:rFonts w:ascii="Times New Roman" w:hAnsi="Times New Roman" w:cs="Times New Roman"/>
                <w:color w:val="000000"/>
                <w:sz w:val="20"/>
                <w:szCs w:val="20"/>
              </w:rPr>
            </w:pPr>
          </w:p>
        </w:tc>
        <w:tc>
          <w:tcPr>
            <w:tcW w:w="1337" w:type="dxa"/>
            <w:tcBorders>
              <w:top w:val="single" w:sz="4" w:space="0" w:color="auto"/>
              <w:left w:val="nil"/>
              <w:bottom w:val="single" w:sz="4" w:space="0" w:color="auto"/>
              <w:right w:val="nil"/>
            </w:tcBorders>
            <w:shd w:val="clear" w:color="auto" w:fill="FFFFFF"/>
            <w:vAlign w:val="bottom"/>
          </w:tcPr>
          <w:p w:rsidR="00EA1855" w:rsidRPr="00EA1855" w:rsidRDefault="00EA1855" w:rsidP="00EA185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EA1855">
              <w:rPr>
                <w:rFonts w:ascii="Times New Roman" w:hAnsi="Times New Roman" w:cs="Times New Roman"/>
                <w:color w:val="000000"/>
                <w:sz w:val="20"/>
                <w:szCs w:val="20"/>
              </w:rPr>
              <w:t>B</w:t>
            </w:r>
          </w:p>
        </w:tc>
        <w:tc>
          <w:tcPr>
            <w:tcW w:w="1337" w:type="dxa"/>
            <w:tcBorders>
              <w:top w:val="single" w:sz="4" w:space="0" w:color="auto"/>
              <w:left w:val="nil"/>
              <w:bottom w:val="single" w:sz="4" w:space="0" w:color="auto"/>
              <w:right w:val="nil"/>
            </w:tcBorders>
            <w:shd w:val="clear" w:color="auto" w:fill="FFFFFF"/>
            <w:vAlign w:val="bottom"/>
          </w:tcPr>
          <w:p w:rsidR="00EA1855" w:rsidRPr="00EA1855" w:rsidRDefault="00EA1855" w:rsidP="00EA185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EA1855">
              <w:rPr>
                <w:rFonts w:ascii="Times New Roman" w:hAnsi="Times New Roman" w:cs="Times New Roman"/>
                <w:color w:val="000000"/>
                <w:sz w:val="20"/>
                <w:szCs w:val="20"/>
              </w:rPr>
              <w:t>Std. Error</w:t>
            </w:r>
          </w:p>
        </w:tc>
        <w:tc>
          <w:tcPr>
            <w:tcW w:w="1475" w:type="dxa"/>
            <w:tcBorders>
              <w:top w:val="single" w:sz="4" w:space="0" w:color="auto"/>
              <w:left w:val="nil"/>
              <w:bottom w:val="single" w:sz="4" w:space="0" w:color="auto"/>
              <w:right w:val="nil"/>
            </w:tcBorders>
            <w:shd w:val="clear" w:color="auto" w:fill="FFFFFF"/>
            <w:vAlign w:val="bottom"/>
          </w:tcPr>
          <w:p w:rsidR="00EA1855" w:rsidRPr="00EA1855" w:rsidRDefault="00EA1855" w:rsidP="00EA185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EA1855">
              <w:rPr>
                <w:rFonts w:ascii="Times New Roman" w:hAnsi="Times New Roman" w:cs="Times New Roman"/>
                <w:color w:val="000000"/>
                <w:sz w:val="20"/>
                <w:szCs w:val="20"/>
              </w:rPr>
              <w:t>Beta</w:t>
            </w:r>
          </w:p>
        </w:tc>
        <w:tc>
          <w:tcPr>
            <w:tcW w:w="1029" w:type="dxa"/>
            <w:vMerge/>
            <w:tcBorders>
              <w:top w:val="nil"/>
              <w:left w:val="nil"/>
              <w:bottom w:val="single" w:sz="4" w:space="0" w:color="auto"/>
              <w:right w:val="nil"/>
            </w:tcBorders>
            <w:shd w:val="clear" w:color="auto" w:fill="FFFFFF"/>
            <w:vAlign w:val="bottom"/>
          </w:tcPr>
          <w:p w:rsidR="00EA1855" w:rsidRPr="00EA1855" w:rsidRDefault="00EA1855" w:rsidP="00EA1855">
            <w:pPr>
              <w:autoSpaceDE w:val="0"/>
              <w:autoSpaceDN w:val="0"/>
              <w:adjustRightInd w:val="0"/>
              <w:spacing w:after="0" w:line="240" w:lineRule="auto"/>
              <w:rPr>
                <w:rFonts w:ascii="Times New Roman" w:hAnsi="Times New Roman" w:cs="Times New Roman"/>
                <w:color w:val="000000"/>
                <w:sz w:val="20"/>
                <w:szCs w:val="20"/>
              </w:rPr>
            </w:pPr>
          </w:p>
        </w:tc>
        <w:tc>
          <w:tcPr>
            <w:tcW w:w="1029" w:type="dxa"/>
            <w:vMerge/>
            <w:tcBorders>
              <w:top w:val="nil"/>
              <w:left w:val="nil"/>
              <w:bottom w:val="single" w:sz="4" w:space="0" w:color="auto"/>
              <w:right w:val="nil"/>
            </w:tcBorders>
            <w:shd w:val="clear" w:color="auto" w:fill="FFFFFF"/>
            <w:vAlign w:val="bottom"/>
          </w:tcPr>
          <w:p w:rsidR="00EA1855" w:rsidRPr="00EA1855" w:rsidRDefault="00EA1855" w:rsidP="00EA1855">
            <w:pPr>
              <w:autoSpaceDE w:val="0"/>
              <w:autoSpaceDN w:val="0"/>
              <w:adjustRightInd w:val="0"/>
              <w:spacing w:after="0" w:line="240" w:lineRule="auto"/>
              <w:rPr>
                <w:rFonts w:ascii="Times New Roman" w:hAnsi="Times New Roman" w:cs="Times New Roman"/>
                <w:color w:val="000000"/>
                <w:sz w:val="20"/>
                <w:szCs w:val="20"/>
              </w:rPr>
            </w:pPr>
          </w:p>
        </w:tc>
      </w:tr>
      <w:tr w:rsidR="00EA1855" w:rsidRPr="00EA1855" w:rsidTr="00EA1855">
        <w:trPr>
          <w:cantSplit/>
          <w:jc w:val="center"/>
        </w:trPr>
        <w:tc>
          <w:tcPr>
            <w:tcW w:w="737" w:type="dxa"/>
            <w:vMerge w:val="restart"/>
            <w:tcBorders>
              <w:top w:val="single" w:sz="4" w:space="0" w:color="auto"/>
              <w:left w:val="nil"/>
              <w:bottom w:val="single" w:sz="4" w:space="0" w:color="auto"/>
              <w:right w:val="nil"/>
            </w:tcBorders>
            <w:shd w:val="clear" w:color="auto" w:fill="FFFFFF"/>
          </w:tcPr>
          <w:p w:rsidR="00EA1855" w:rsidRPr="00EA1855" w:rsidRDefault="00EA1855" w:rsidP="00EA1855">
            <w:pPr>
              <w:autoSpaceDE w:val="0"/>
              <w:autoSpaceDN w:val="0"/>
              <w:adjustRightInd w:val="0"/>
              <w:spacing w:after="0" w:line="240" w:lineRule="auto"/>
              <w:ind w:left="60" w:right="60"/>
              <w:rPr>
                <w:rFonts w:ascii="Times New Roman" w:hAnsi="Times New Roman" w:cs="Times New Roman"/>
                <w:color w:val="000000"/>
                <w:sz w:val="20"/>
                <w:szCs w:val="20"/>
              </w:rPr>
            </w:pPr>
            <w:r w:rsidRPr="00EA1855">
              <w:rPr>
                <w:rFonts w:ascii="Times New Roman" w:hAnsi="Times New Roman" w:cs="Times New Roman"/>
                <w:color w:val="000000"/>
                <w:sz w:val="20"/>
                <w:szCs w:val="20"/>
              </w:rPr>
              <w:t>1</w:t>
            </w:r>
          </w:p>
        </w:tc>
        <w:tc>
          <w:tcPr>
            <w:tcW w:w="1183" w:type="dxa"/>
            <w:tcBorders>
              <w:top w:val="single" w:sz="4" w:space="0" w:color="auto"/>
              <w:left w:val="nil"/>
              <w:bottom w:val="nil"/>
              <w:right w:val="nil"/>
            </w:tcBorders>
            <w:shd w:val="clear" w:color="auto" w:fill="FFFFFF"/>
          </w:tcPr>
          <w:p w:rsidR="00EA1855" w:rsidRPr="00EA1855" w:rsidRDefault="00EA1855" w:rsidP="00EA1855">
            <w:pPr>
              <w:autoSpaceDE w:val="0"/>
              <w:autoSpaceDN w:val="0"/>
              <w:adjustRightInd w:val="0"/>
              <w:spacing w:after="0" w:line="240" w:lineRule="auto"/>
              <w:ind w:left="60" w:right="60"/>
              <w:rPr>
                <w:rFonts w:ascii="Times New Roman" w:hAnsi="Times New Roman" w:cs="Times New Roman"/>
                <w:color w:val="000000"/>
                <w:sz w:val="20"/>
                <w:szCs w:val="20"/>
              </w:rPr>
            </w:pPr>
            <w:r w:rsidRPr="00EA1855">
              <w:rPr>
                <w:rFonts w:ascii="Times New Roman" w:hAnsi="Times New Roman" w:cs="Times New Roman"/>
                <w:color w:val="000000"/>
                <w:sz w:val="20"/>
                <w:szCs w:val="20"/>
              </w:rPr>
              <w:t>(Constant)</w:t>
            </w:r>
          </w:p>
        </w:tc>
        <w:tc>
          <w:tcPr>
            <w:tcW w:w="1337" w:type="dxa"/>
            <w:tcBorders>
              <w:top w:val="single" w:sz="4" w:space="0" w:color="auto"/>
              <w:left w:val="nil"/>
              <w:bottom w:val="nil"/>
              <w:right w:val="nil"/>
            </w:tcBorders>
            <w:shd w:val="clear" w:color="auto" w:fill="FFFFFF"/>
            <w:vAlign w:val="center"/>
          </w:tcPr>
          <w:p w:rsidR="00EA1855" w:rsidRPr="00EA1855" w:rsidRDefault="00EA1855" w:rsidP="00EA185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EA1855">
              <w:rPr>
                <w:rFonts w:ascii="Times New Roman" w:hAnsi="Times New Roman" w:cs="Times New Roman"/>
                <w:color w:val="000000"/>
                <w:sz w:val="20"/>
                <w:szCs w:val="20"/>
              </w:rPr>
              <w:t>6.351</w:t>
            </w:r>
          </w:p>
        </w:tc>
        <w:tc>
          <w:tcPr>
            <w:tcW w:w="1337" w:type="dxa"/>
            <w:tcBorders>
              <w:top w:val="single" w:sz="4" w:space="0" w:color="auto"/>
              <w:left w:val="nil"/>
              <w:bottom w:val="nil"/>
              <w:right w:val="nil"/>
            </w:tcBorders>
            <w:shd w:val="clear" w:color="auto" w:fill="FFFFFF"/>
            <w:vAlign w:val="center"/>
          </w:tcPr>
          <w:p w:rsidR="00EA1855" w:rsidRPr="00EA1855" w:rsidRDefault="00EA1855" w:rsidP="00EA185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EA1855">
              <w:rPr>
                <w:rFonts w:ascii="Times New Roman" w:hAnsi="Times New Roman" w:cs="Times New Roman"/>
                <w:color w:val="000000"/>
                <w:sz w:val="20"/>
                <w:szCs w:val="20"/>
              </w:rPr>
              <w:t>1.557</w:t>
            </w:r>
          </w:p>
        </w:tc>
        <w:tc>
          <w:tcPr>
            <w:tcW w:w="1475" w:type="dxa"/>
            <w:tcBorders>
              <w:top w:val="single" w:sz="4" w:space="0" w:color="auto"/>
              <w:left w:val="nil"/>
              <w:bottom w:val="nil"/>
              <w:right w:val="nil"/>
            </w:tcBorders>
            <w:shd w:val="clear" w:color="auto" w:fill="FFFFFF"/>
            <w:vAlign w:val="center"/>
          </w:tcPr>
          <w:p w:rsidR="00EA1855" w:rsidRPr="00EA1855" w:rsidRDefault="00EA1855" w:rsidP="00EA1855">
            <w:pPr>
              <w:autoSpaceDE w:val="0"/>
              <w:autoSpaceDN w:val="0"/>
              <w:adjustRightInd w:val="0"/>
              <w:spacing w:after="0" w:line="240" w:lineRule="auto"/>
              <w:rPr>
                <w:rFonts w:ascii="Times New Roman" w:hAnsi="Times New Roman" w:cs="Times New Roman"/>
                <w:sz w:val="20"/>
                <w:szCs w:val="20"/>
              </w:rPr>
            </w:pPr>
          </w:p>
        </w:tc>
        <w:tc>
          <w:tcPr>
            <w:tcW w:w="1029" w:type="dxa"/>
            <w:tcBorders>
              <w:top w:val="single" w:sz="4" w:space="0" w:color="auto"/>
              <w:left w:val="nil"/>
              <w:bottom w:val="nil"/>
              <w:right w:val="nil"/>
            </w:tcBorders>
            <w:shd w:val="clear" w:color="auto" w:fill="FFFFFF"/>
            <w:vAlign w:val="center"/>
          </w:tcPr>
          <w:p w:rsidR="00EA1855" w:rsidRPr="00EA1855" w:rsidRDefault="00EA1855" w:rsidP="00EA185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EA1855">
              <w:rPr>
                <w:rFonts w:ascii="Times New Roman" w:hAnsi="Times New Roman" w:cs="Times New Roman"/>
                <w:color w:val="000000"/>
                <w:sz w:val="20"/>
                <w:szCs w:val="20"/>
              </w:rPr>
              <w:t>4.080</w:t>
            </w:r>
          </w:p>
        </w:tc>
        <w:tc>
          <w:tcPr>
            <w:tcW w:w="1029" w:type="dxa"/>
            <w:tcBorders>
              <w:top w:val="single" w:sz="4" w:space="0" w:color="auto"/>
              <w:left w:val="nil"/>
              <w:bottom w:val="nil"/>
              <w:right w:val="nil"/>
            </w:tcBorders>
            <w:shd w:val="clear" w:color="auto" w:fill="FFFFFF"/>
            <w:vAlign w:val="center"/>
          </w:tcPr>
          <w:p w:rsidR="00EA1855" w:rsidRPr="00EA1855" w:rsidRDefault="00EA1855" w:rsidP="00EA185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EA1855">
              <w:rPr>
                <w:rFonts w:ascii="Times New Roman" w:hAnsi="Times New Roman" w:cs="Times New Roman"/>
                <w:color w:val="000000"/>
                <w:sz w:val="20"/>
                <w:szCs w:val="20"/>
              </w:rPr>
              <w:t>.000</w:t>
            </w:r>
          </w:p>
        </w:tc>
      </w:tr>
      <w:tr w:rsidR="00EA1855" w:rsidRPr="00EA1855" w:rsidTr="00EA1855">
        <w:trPr>
          <w:cantSplit/>
          <w:jc w:val="center"/>
        </w:trPr>
        <w:tc>
          <w:tcPr>
            <w:tcW w:w="737" w:type="dxa"/>
            <w:vMerge/>
            <w:tcBorders>
              <w:top w:val="nil"/>
              <w:left w:val="nil"/>
              <w:bottom w:val="single" w:sz="4" w:space="0" w:color="auto"/>
              <w:right w:val="nil"/>
            </w:tcBorders>
            <w:shd w:val="clear" w:color="auto" w:fill="FFFFFF"/>
          </w:tcPr>
          <w:p w:rsidR="00EA1855" w:rsidRPr="00EA1855" w:rsidRDefault="00EA1855" w:rsidP="00EA1855">
            <w:pPr>
              <w:autoSpaceDE w:val="0"/>
              <w:autoSpaceDN w:val="0"/>
              <w:adjustRightInd w:val="0"/>
              <w:spacing w:after="0" w:line="240" w:lineRule="auto"/>
              <w:rPr>
                <w:rFonts w:ascii="Times New Roman" w:hAnsi="Times New Roman" w:cs="Times New Roman"/>
                <w:color w:val="000000"/>
                <w:sz w:val="20"/>
                <w:szCs w:val="20"/>
              </w:rPr>
            </w:pPr>
          </w:p>
        </w:tc>
        <w:tc>
          <w:tcPr>
            <w:tcW w:w="1183" w:type="dxa"/>
            <w:tcBorders>
              <w:top w:val="nil"/>
              <w:left w:val="nil"/>
              <w:bottom w:val="single" w:sz="4" w:space="0" w:color="auto"/>
              <w:right w:val="nil"/>
            </w:tcBorders>
            <w:shd w:val="clear" w:color="auto" w:fill="FFFFFF"/>
          </w:tcPr>
          <w:p w:rsidR="00EA1855" w:rsidRPr="00EA1855" w:rsidRDefault="00EA1855" w:rsidP="00EA1855">
            <w:pPr>
              <w:autoSpaceDE w:val="0"/>
              <w:autoSpaceDN w:val="0"/>
              <w:adjustRightInd w:val="0"/>
              <w:spacing w:after="0" w:line="240" w:lineRule="auto"/>
              <w:ind w:left="60" w:right="60"/>
              <w:rPr>
                <w:rFonts w:ascii="Times New Roman" w:hAnsi="Times New Roman" w:cs="Times New Roman"/>
                <w:color w:val="000000"/>
                <w:sz w:val="20"/>
                <w:szCs w:val="20"/>
              </w:rPr>
            </w:pPr>
            <w:r w:rsidRPr="00EA1855">
              <w:rPr>
                <w:rFonts w:ascii="Times New Roman" w:hAnsi="Times New Roman" w:cs="Times New Roman"/>
                <w:color w:val="000000"/>
                <w:sz w:val="20"/>
                <w:szCs w:val="20"/>
              </w:rPr>
              <w:t>BI Rate</w:t>
            </w:r>
          </w:p>
        </w:tc>
        <w:tc>
          <w:tcPr>
            <w:tcW w:w="1337" w:type="dxa"/>
            <w:tcBorders>
              <w:top w:val="nil"/>
              <w:left w:val="nil"/>
              <w:bottom w:val="single" w:sz="4" w:space="0" w:color="auto"/>
              <w:right w:val="nil"/>
            </w:tcBorders>
            <w:shd w:val="clear" w:color="auto" w:fill="FFFFFF"/>
            <w:vAlign w:val="center"/>
          </w:tcPr>
          <w:p w:rsidR="00EA1855" w:rsidRPr="00EA1855" w:rsidRDefault="00EA1855" w:rsidP="00EA185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EA1855">
              <w:rPr>
                <w:rFonts w:ascii="Times New Roman" w:hAnsi="Times New Roman" w:cs="Times New Roman"/>
                <w:color w:val="000000"/>
                <w:sz w:val="20"/>
                <w:szCs w:val="20"/>
              </w:rPr>
              <w:t>.630</w:t>
            </w:r>
          </w:p>
        </w:tc>
        <w:tc>
          <w:tcPr>
            <w:tcW w:w="1337" w:type="dxa"/>
            <w:tcBorders>
              <w:top w:val="nil"/>
              <w:left w:val="nil"/>
              <w:bottom w:val="single" w:sz="4" w:space="0" w:color="auto"/>
              <w:right w:val="nil"/>
            </w:tcBorders>
            <w:shd w:val="clear" w:color="auto" w:fill="FFFFFF"/>
            <w:vAlign w:val="center"/>
          </w:tcPr>
          <w:p w:rsidR="00EA1855" w:rsidRPr="00EA1855" w:rsidRDefault="00EA1855" w:rsidP="00EA185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EA1855">
              <w:rPr>
                <w:rFonts w:ascii="Times New Roman" w:hAnsi="Times New Roman" w:cs="Times New Roman"/>
                <w:color w:val="000000"/>
                <w:sz w:val="20"/>
                <w:szCs w:val="20"/>
              </w:rPr>
              <w:t>.240</w:t>
            </w:r>
          </w:p>
        </w:tc>
        <w:tc>
          <w:tcPr>
            <w:tcW w:w="1475" w:type="dxa"/>
            <w:tcBorders>
              <w:top w:val="nil"/>
              <w:left w:val="nil"/>
              <w:bottom w:val="single" w:sz="4" w:space="0" w:color="auto"/>
              <w:right w:val="nil"/>
            </w:tcBorders>
            <w:shd w:val="clear" w:color="auto" w:fill="FFFFFF"/>
            <w:vAlign w:val="center"/>
          </w:tcPr>
          <w:p w:rsidR="00EA1855" w:rsidRPr="00EA1855" w:rsidRDefault="00EA1855" w:rsidP="00EA185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EA1855">
              <w:rPr>
                <w:rFonts w:ascii="Times New Roman" w:hAnsi="Times New Roman" w:cs="Times New Roman"/>
                <w:color w:val="000000"/>
                <w:sz w:val="20"/>
                <w:szCs w:val="20"/>
              </w:rPr>
              <w:t>.489</w:t>
            </w:r>
          </w:p>
        </w:tc>
        <w:tc>
          <w:tcPr>
            <w:tcW w:w="1029" w:type="dxa"/>
            <w:tcBorders>
              <w:top w:val="nil"/>
              <w:left w:val="nil"/>
              <w:bottom w:val="single" w:sz="4" w:space="0" w:color="auto"/>
              <w:right w:val="nil"/>
            </w:tcBorders>
            <w:shd w:val="clear" w:color="auto" w:fill="FFFFFF"/>
            <w:vAlign w:val="center"/>
          </w:tcPr>
          <w:p w:rsidR="00EA1855" w:rsidRPr="00EA1855" w:rsidRDefault="00EA1855" w:rsidP="00EA185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EA1855">
              <w:rPr>
                <w:rFonts w:ascii="Times New Roman" w:hAnsi="Times New Roman" w:cs="Times New Roman"/>
                <w:color w:val="000000"/>
                <w:sz w:val="20"/>
                <w:szCs w:val="20"/>
              </w:rPr>
              <w:t>2.630</w:t>
            </w:r>
          </w:p>
        </w:tc>
        <w:tc>
          <w:tcPr>
            <w:tcW w:w="1029" w:type="dxa"/>
            <w:tcBorders>
              <w:top w:val="nil"/>
              <w:left w:val="nil"/>
              <w:bottom w:val="single" w:sz="4" w:space="0" w:color="auto"/>
              <w:right w:val="nil"/>
            </w:tcBorders>
            <w:shd w:val="clear" w:color="auto" w:fill="FFFFFF"/>
            <w:vAlign w:val="center"/>
          </w:tcPr>
          <w:p w:rsidR="00EA1855" w:rsidRPr="00EA1855" w:rsidRDefault="00EA1855" w:rsidP="00EA185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EA1855">
              <w:rPr>
                <w:rFonts w:ascii="Times New Roman" w:hAnsi="Times New Roman" w:cs="Times New Roman"/>
                <w:color w:val="000000"/>
                <w:sz w:val="20"/>
                <w:szCs w:val="20"/>
              </w:rPr>
              <w:t>.015</w:t>
            </w:r>
          </w:p>
        </w:tc>
      </w:tr>
      <w:tr w:rsidR="00EA1855" w:rsidRPr="00EA1855" w:rsidTr="00EA1855">
        <w:trPr>
          <w:cantSplit/>
          <w:jc w:val="center"/>
        </w:trPr>
        <w:tc>
          <w:tcPr>
            <w:tcW w:w="8127" w:type="dxa"/>
            <w:gridSpan w:val="7"/>
            <w:tcBorders>
              <w:top w:val="nil"/>
              <w:left w:val="nil"/>
              <w:bottom w:val="nil"/>
              <w:right w:val="nil"/>
            </w:tcBorders>
            <w:shd w:val="clear" w:color="auto" w:fill="FFFFFF"/>
          </w:tcPr>
          <w:p w:rsidR="00EA1855" w:rsidRPr="00EA1855" w:rsidRDefault="00EA1855" w:rsidP="00EA1855">
            <w:pPr>
              <w:autoSpaceDE w:val="0"/>
              <w:autoSpaceDN w:val="0"/>
              <w:adjustRightInd w:val="0"/>
              <w:spacing w:after="0" w:line="240" w:lineRule="auto"/>
              <w:ind w:left="60" w:right="60"/>
              <w:rPr>
                <w:rFonts w:ascii="Times New Roman" w:hAnsi="Times New Roman" w:cs="Times New Roman"/>
                <w:color w:val="000000"/>
              </w:rPr>
            </w:pPr>
            <w:r w:rsidRPr="00EA1855">
              <w:rPr>
                <w:rFonts w:ascii="Times New Roman" w:hAnsi="Times New Roman" w:cs="Times New Roman"/>
                <w:color w:val="000000"/>
              </w:rPr>
              <w:t xml:space="preserve">a. </w:t>
            </w:r>
            <w:r w:rsidRPr="00EA1855">
              <w:rPr>
                <w:rFonts w:ascii="Times New Roman" w:hAnsi="Times New Roman" w:cs="Times New Roman"/>
                <w:color w:val="000000"/>
                <w:sz w:val="20"/>
                <w:szCs w:val="20"/>
              </w:rPr>
              <w:t>Dependent Variable: Suku Bunga KPR</w:t>
            </w:r>
          </w:p>
        </w:tc>
      </w:tr>
    </w:tbl>
    <w:p w:rsidR="00EA1855" w:rsidRPr="00EA1855" w:rsidRDefault="00EA1855" w:rsidP="00EA1855">
      <w:pPr>
        <w:spacing w:after="0" w:line="240" w:lineRule="auto"/>
        <w:ind w:firstLine="720"/>
        <w:rPr>
          <w:rFonts w:ascii="Times New Roman" w:hAnsi="Times New Roman" w:cs="Times New Roman"/>
        </w:rPr>
      </w:pPr>
      <w:r w:rsidRPr="00EA1855">
        <w:rPr>
          <w:rFonts w:ascii="Times New Roman" w:hAnsi="Times New Roman" w:cs="Times New Roman"/>
        </w:rPr>
        <w:t>Sumber: SPSS 22, diolah 2015</w:t>
      </w:r>
    </w:p>
    <w:p w:rsidR="00EA1855" w:rsidRDefault="00EA1855" w:rsidP="00EA1855">
      <w:pPr>
        <w:spacing w:after="0" w:line="240" w:lineRule="auto"/>
        <w:ind w:firstLine="720"/>
        <w:jc w:val="both"/>
        <w:rPr>
          <w:rFonts w:ascii="Times New Roman" w:hAnsi="Times New Roman" w:cs="Times New Roman"/>
        </w:rPr>
      </w:pPr>
    </w:p>
    <w:p w:rsidR="00EA1855" w:rsidRPr="00EA1855" w:rsidRDefault="00EA1855" w:rsidP="00EA1855">
      <w:pPr>
        <w:spacing w:after="0" w:line="240" w:lineRule="auto"/>
        <w:ind w:firstLine="720"/>
        <w:jc w:val="both"/>
        <w:rPr>
          <w:rFonts w:ascii="Times New Roman" w:hAnsi="Times New Roman" w:cs="Times New Roman"/>
        </w:rPr>
      </w:pPr>
      <w:proofErr w:type="gramStart"/>
      <w:r>
        <w:rPr>
          <w:rFonts w:ascii="Times New Roman" w:hAnsi="Times New Roman" w:cs="Times New Roman"/>
        </w:rPr>
        <w:t>Dari hasil perhitungan tabel 5.</w:t>
      </w:r>
      <w:proofErr w:type="gramEnd"/>
      <w:r w:rsidRPr="00EA1855">
        <w:rPr>
          <w:rFonts w:ascii="Times New Roman" w:hAnsi="Times New Roman" w:cs="Times New Roman"/>
        </w:rPr>
        <w:t xml:space="preserve"> </w:t>
      </w:r>
      <w:proofErr w:type="gramStart"/>
      <w:r w:rsidRPr="00EA1855">
        <w:rPr>
          <w:rFonts w:ascii="Times New Roman" w:hAnsi="Times New Roman" w:cs="Times New Roman"/>
        </w:rPr>
        <w:t>tersebut</w:t>
      </w:r>
      <w:proofErr w:type="gramEnd"/>
      <w:r w:rsidRPr="00EA1855">
        <w:rPr>
          <w:rFonts w:ascii="Times New Roman" w:hAnsi="Times New Roman" w:cs="Times New Roman"/>
        </w:rPr>
        <w:t xml:space="preserve"> maka diperoleh besarnya nilai koefisien a dan b berikut ini:</w:t>
      </w:r>
    </w:p>
    <w:p w:rsidR="00EA1855" w:rsidRPr="00EA1855" w:rsidRDefault="00EA1855" w:rsidP="00EA1855">
      <w:pPr>
        <w:spacing w:after="0" w:line="240" w:lineRule="auto"/>
        <w:ind w:firstLine="720"/>
        <w:jc w:val="both"/>
        <w:rPr>
          <w:rFonts w:ascii="Times New Roman" w:hAnsi="Times New Roman" w:cs="Times New Roman"/>
          <w:color w:val="000000"/>
        </w:rPr>
      </w:pPr>
      <w:r w:rsidRPr="00EA1855">
        <w:rPr>
          <w:rFonts w:ascii="Times New Roman" w:hAnsi="Times New Roman" w:cs="Times New Roman"/>
        </w:rPr>
        <w:t xml:space="preserve">a = </w:t>
      </w:r>
      <w:r w:rsidRPr="00EA1855">
        <w:rPr>
          <w:rFonts w:ascii="Times New Roman" w:hAnsi="Times New Roman" w:cs="Times New Roman"/>
          <w:color w:val="000000"/>
        </w:rPr>
        <w:t>6,351</w:t>
      </w:r>
    </w:p>
    <w:p w:rsidR="00EA1855" w:rsidRPr="00EA1855" w:rsidRDefault="00EA1855" w:rsidP="00EA1855">
      <w:pPr>
        <w:spacing w:after="0" w:line="240" w:lineRule="auto"/>
        <w:ind w:firstLine="720"/>
        <w:jc w:val="both"/>
        <w:rPr>
          <w:rFonts w:ascii="Times New Roman" w:hAnsi="Times New Roman" w:cs="Times New Roman"/>
          <w:color w:val="000000"/>
        </w:rPr>
      </w:pPr>
      <w:r w:rsidRPr="00EA1855">
        <w:rPr>
          <w:rFonts w:ascii="Times New Roman" w:hAnsi="Times New Roman" w:cs="Times New Roman"/>
          <w:color w:val="000000"/>
        </w:rPr>
        <w:t>b = 0,630</w:t>
      </w:r>
    </w:p>
    <w:p w:rsidR="00EA1855" w:rsidRPr="00EA1855" w:rsidRDefault="00EA1855" w:rsidP="0081560B">
      <w:pPr>
        <w:spacing w:after="0" w:line="240" w:lineRule="auto"/>
        <w:jc w:val="both"/>
        <w:rPr>
          <w:rFonts w:ascii="Times New Roman" w:hAnsi="Times New Roman" w:cs="Times New Roman"/>
          <w:color w:val="000000"/>
        </w:rPr>
      </w:pPr>
      <w:r w:rsidRPr="00EA1855">
        <w:rPr>
          <w:rFonts w:ascii="Times New Roman" w:hAnsi="Times New Roman" w:cs="Times New Roman"/>
          <w:color w:val="000000"/>
        </w:rPr>
        <w:t xml:space="preserve">Jadi model persamaan regresi BI </w:t>
      </w:r>
      <w:r w:rsidRPr="00EA1855">
        <w:rPr>
          <w:rFonts w:ascii="Times New Roman" w:hAnsi="Times New Roman" w:cs="Times New Roman"/>
          <w:i/>
          <w:color w:val="000000"/>
        </w:rPr>
        <w:t>Rate</w:t>
      </w:r>
      <w:r w:rsidRPr="00EA1855">
        <w:rPr>
          <w:rFonts w:ascii="Times New Roman" w:hAnsi="Times New Roman" w:cs="Times New Roman"/>
          <w:color w:val="000000"/>
        </w:rPr>
        <w:t xml:space="preserve"> terhadap Suku Bunga KPR Bank BUMN adalah:</w:t>
      </w:r>
    </w:p>
    <w:p w:rsidR="00EA1855" w:rsidRPr="00EA1855" w:rsidRDefault="00EA1855" w:rsidP="00EA1855">
      <w:pPr>
        <w:spacing w:after="0" w:line="240" w:lineRule="auto"/>
        <w:ind w:firstLine="720"/>
        <w:jc w:val="both"/>
        <w:rPr>
          <w:rFonts w:ascii="Times New Roman" w:hAnsi="Times New Roman" w:cs="Times New Roman"/>
          <w:color w:val="000000"/>
        </w:rPr>
      </w:pPr>
      <w:r w:rsidRPr="00EA1855">
        <w:rPr>
          <w:rFonts w:ascii="Times New Roman" w:hAnsi="Times New Roman" w:cs="Times New Roman"/>
          <w:color w:val="000000"/>
        </w:rPr>
        <w:t>Y= 6,351 + 0,630X</w:t>
      </w:r>
    </w:p>
    <w:p w:rsidR="00EA1855" w:rsidRPr="00EA1855" w:rsidRDefault="00EA1855" w:rsidP="00EA1855">
      <w:pPr>
        <w:spacing w:after="0" w:line="240" w:lineRule="auto"/>
        <w:ind w:firstLine="720"/>
        <w:jc w:val="both"/>
        <w:rPr>
          <w:rFonts w:ascii="Times New Roman" w:hAnsi="Times New Roman" w:cs="Times New Roman"/>
        </w:rPr>
      </w:pPr>
      <w:r w:rsidRPr="00EA1855">
        <w:rPr>
          <w:rFonts w:ascii="Times New Roman" w:hAnsi="Times New Roman" w:cs="Times New Roman"/>
        </w:rPr>
        <w:t>Hasil perhitungan tersebut berarti:</w:t>
      </w:r>
    </w:p>
    <w:p w:rsidR="00EA1855" w:rsidRPr="00EA1855" w:rsidRDefault="00EA1855" w:rsidP="00EA1855">
      <w:pPr>
        <w:numPr>
          <w:ilvl w:val="0"/>
          <w:numId w:val="7"/>
        </w:numPr>
        <w:spacing w:after="160" w:line="240" w:lineRule="auto"/>
        <w:ind w:left="709" w:hanging="709"/>
        <w:contextualSpacing/>
        <w:jc w:val="both"/>
        <w:rPr>
          <w:rFonts w:ascii="Times New Roman" w:hAnsi="Times New Roman" w:cs="Times New Roman"/>
          <w:lang w:val="en-US"/>
        </w:rPr>
      </w:pPr>
      <w:r w:rsidRPr="00EA1855">
        <w:rPr>
          <w:rFonts w:ascii="Times New Roman" w:hAnsi="Times New Roman" w:cs="Times New Roman"/>
          <w:lang w:val="en-US"/>
        </w:rPr>
        <w:t xml:space="preserve">Nilai konstanta sebesar 6,351, artinya pada saat variabel X yaitu BI </w:t>
      </w:r>
      <w:r w:rsidRPr="00EA1855">
        <w:rPr>
          <w:rFonts w:ascii="Times New Roman" w:hAnsi="Times New Roman" w:cs="Times New Roman"/>
          <w:i/>
          <w:lang w:val="en-US"/>
        </w:rPr>
        <w:t>Rate</w:t>
      </w:r>
      <w:r w:rsidRPr="00EA1855">
        <w:rPr>
          <w:rFonts w:ascii="Times New Roman" w:hAnsi="Times New Roman" w:cs="Times New Roman"/>
          <w:lang w:val="en-US"/>
        </w:rPr>
        <w:t xml:space="preserve"> bernilai nol (0), maka variabel Y atau Suku Bunga KPR Bank BUMN bernilai 6,351. </w:t>
      </w:r>
    </w:p>
    <w:p w:rsidR="0081560B" w:rsidRPr="0081560B" w:rsidRDefault="00EA1855" w:rsidP="0081560B">
      <w:pPr>
        <w:numPr>
          <w:ilvl w:val="0"/>
          <w:numId w:val="7"/>
        </w:numPr>
        <w:spacing w:after="160" w:line="240" w:lineRule="auto"/>
        <w:ind w:left="709" w:hanging="709"/>
        <w:contextualSpacing/>
        <w:jc w:val="both"/>
        <w:rPr>
          <w:rFonts w:ascii="Times New Roman" w:hAnsi="Times New Roman" w:cs="Times New Roman"/>
          <w:lang w:val="en-US"/>
        </w:rPr>
      </w:pPr>
      <w:r w:rsidRPr="00EA1855">
        <w:rPr>
          <w:rFonts w:ascii="Times New Roman" w:hAnsi="Times New Roman" w:cs="Times New Roman"/>
          <w:lang w:val="en-US"/>
        </w:rPr>
        <w:t xml:space="preserve">Koefisien regresi BI </w:t>
      </w:r>
      <w:r w:rsidRPr="00EA1855">
        <w:rPr>
          <w:rFonts w:ascii="Times New Roman" w:hAnsi="Times New Roman" w:cs="Times New Roman"/>
          <w:i/>
          <w:lang w:val="en-US"/>
        </w:rPr>
        <w:t xml:space="preserve">Rate </w:t>
      </w:r>
      <w:r w:rsidRPr="00EA1855">
        <w:rPr>
          <w:rFonts w:ascii="Times New Roman" w:hAnsi="Times New Roman" w:cs="Times New Roman"/>
          <w:lang w:val="en-US"/>
        </w:rPr>
        <w:t xml:space="preserve">sebesar 0,630 menyatakan bahwa setiap penambahan 1% pada BI </w:t>
      </w:r>
      <w:r w:rsidRPr="00EA1855">
        <w:rPr>
          <w:rFonts w:ascii="Times New Roman" w:hAnsi="Times New Roman" w:cs="Times New Roman"/>
          <w:i/>
          <w:lang w:val="en-US"/>
        </w:rPr>
        <w:t xml:space="preserve">Rate </w:t>
      </w:r>
      <w:proofErr w:type="gramStart"/>
      <w:r w:rsidRPr="00EA1855">
        <w:rPr>
          <w:rFonts w:ascii="Times New Roman" w:hAnsi="Times New Roman" w:cs="Times New Roman"/>
          <w:lang w:val="en-US"/>
        </w:rPr>
        <w:t>akan</w:t>
      </w:r>
      <w:proofErr w:type="gramEnd"/>
      <w:r w:rsidRPr="00EA1855">
        <w:rPr>
          <w:rFonts w:ascii="Times New Roman" w:hAnsi="Times New Roman" w:cs="Times New Roman"/>
          <w:lang w:val="en-US"/>
        </w:rPr>
        <w:t xml:space="preserve"> memberikan kenaikan pada Suku Bunga KPR sebesar 63% atau 0,630.</w:t>
      </w:r>
    </w:p>
    <w:p w:rsidR="0081560B" w:rsidRDefault="0081560B" w:rsidP="0081560B">
      <w:pPr>
        <w:spacing w:after="0" w:line="240" w:lineRule="auto"/>
        <w:ind w:left="709"/>
        <w:jc w:val="both"/>
        <w:rPr>
          <w:rFonts w:ascii="Times New Roman" w:eastAsia="Calibri" w:hAnsi="Times New Roman" w:cs="Times New Roman"/>
          <w:b/>
          <w:lang w:val="en-US"/>
        </w:rPr>
      </w:pPr>
    </w:p>
    <w:p w:rsidR="00EA1855" w:rsidRPr="00EA1855" w:rsidRDefault="00EA1855" w:rsidP="00EA1855">
      <w:pPr>
        <w:spacing w:after="0" w:line="240" w:lineRule="auto"/>
        <w:ind w:firstLine="720"/>
        <w:jc w:val="both"/>
        <w:rPr>
          <w:rFonts w:ascii="Times New Roman" w:eastAsia="Calibri" w:hAnsi="Times New Roman" w:cs="Times New Roman"/>
          <w:b/>
          <w:lang w:val="en-US"/>
        </w:rPr>
      </w:pPr>
      <w:proofErr w:type="gramStart"/>
      <w:r w:rsidRPr="00EA1855">
        <w:rPr>
          <w:rFonts w:ascii="Times New Roman" w:hAnsi="Times New Roman" w:cs="Times New Roman"/>
        </w:rPr>
        <w:t xml:space="preserve">Berikut hasil uji korelasi Pearson pengaruh BI </w:t>
      </w:r>
      <w:r w:rsidRPr="00EA1855">
        <w:rPr>
          <w:rFonts w:ascii="Times New Roman" w:hAnsi="Times New Roman" w:cs="Times New Roman"/>
          <w:i/>
        </w:rPr>
        <w:t xml:space="preserve">Rate </w:t>
      </w:r>
      <w:r w:rsidRPr="00EA1855">
        <w:rPr>
          <w:rFonts w:ascii="Times New Roman" w:hAnsi="Times New Roman" w:cs="Times New Roman"/>
        </w:rPr>
        <w:t>terhadap suku bunga KPR Bank BUMN.</w:t>
      </w:r>
      <w:proofErr w:type="gramEnd"/>
    </w:p>
    <w:p w:rsidR="00EA1855" w:rsidRPr="0081560B" w:rsidRDefault="0081560B" w:rsidP="00EA1855">
      <w:pPr>
        <w:spacing w:after="0" w:line="240" w:lineRule="auto"/>
        <w:jc w:val="center"/>
        <w:rPr>
          <w:rFonts w:ascii="Times New Roman" w:hAnsi="Times New Roman" w:cs="Times New Roman"/>
          <w:b/>
          <w:sz w:val="20"/>
          <w:szCs w:val="20"/>
        </w:rPr>
      </w:pPr>
      <w:proofErr w:type="gramStart"/>
      <w:r w:rsidRPr="0081560B">
        <w:rPr>
          <w:rFonts w:ascii="Times New Roman" w:hAnsi="Times New Roman" w:cs="Times New Roman"/>
          <w:b/>
          <w:sz w:val="20"/>
          <w:szCs w:val="20"/>
        </w:rPr>
        <w:t>Tabel 6.</w:t>
      </w:r>
      <w:proofErr w:type="gramEnd"/>
      <w:r w:rsidR="00EA1855" w:rsidRPr="0081560B">
        <w:rPr>
          <w:rFonts w:ascii="Times New Roman" w:hAnsi="Times New Roman" w:cs="Times New Roman"/>
          <w:b/>
          <w:sz w:val="20"/>
          <w:szCs w:val="20"/>
        </w:rPr>
        <w:t xml:space="preserve"> Hasil Analisis Korelasi Pearson </w:t>
      </w:r>
    </w:p>
    <w:tbl>
      <w:tblPr>
        <w:tblW w:w="744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93"/>
        <w:gridCol w:w="1170"/>
        <w:gridCol w:w="1134"/>
        <w:gridCol w:w="1595"/>
        <w:gridCol w:w="2551"/>
      </w:tblGrid>
      <w:tr w:rsidR="00EA1855" w:rsidRPr="0081560B" w:rsidTr="0081560B">
        <w:trPr>
          <w:cantSplit/>
          <w:jc w:val="center"/>
        </w:trPr>
        <w:tc>
          <w:tcPr>
            <w:tcW w:w="7443" w:type="dxa"/>
            <w:gridSpan w:val="5"/>
            <w:tcBorders>
              <w:top w:val="nil"/>
              <w:left w:val="nil"/>
              <w:bottom w:val="single" w:sz="4" w:space="0" w:color="auto"/>
              <w:right w:val="nil"/>
            </w:tcBorders>
            <w:shd w:val="clear" w:color="auto" w:fill="FFFFFF"/>
            <w:vAlign w:val="center"/>
          </w:tcPr>
          <w:p w:rsidR="00EA1855" w:rsidRPr="0081560B" w:rsidRDefault="00EA1855" w:rsidP="00EA185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81560B">
              <w:rPr>
                <w:rFonts w:ascii="Times New Roman" w:hAnsi="Times New Roman" w:cs="Times New Roman"/>
                <w:b/>
                <w:bCs/>
                <w:color w:val="000000"/>
                <w:sz w:val="20"/>
                <w:szCs w:val="20"/>
              </w:rPr>
              <w:t>Model Summary</w:t>
            </w:r>
            <w:r w:rsidRPr="0081560B">
              <w:rPr>
                <w:rFonts w:ascii="Times New Roman" w:hAnsi="Times New Roman" w:cs="Times New Roman"/>
                <w:b/>
                <w:bCs/>
                <w:color w:val="000000"/>
                <w:sz w:val="20"/>
                <w:szCs w:val="20"/>
                <w:vertAlign w:val="superscript"/>
              </w:rPr>
              <w:t>b</w:t>
            </w:r>
          </w:p>
        </w:tc>
      </w:tr>
      <w:tr w:rsidR="00EA1855" w:rsidRPr="0081560B" w:rsidTr="0081560B">
        <w:trPr>
          <w:cantSplit/>
          <w:jc w:val="center"/>
        </w:trPr>
        <w:tc>
          <w:tcPr>
            <w:tcW w:w="993" w:type="dxa"/>
            <w:tcBorders>
              <w:top w:val="single" w:sz="4" w:space="0" w:color="auto"/>
              <w:left w:val="nil"/>
              <w:bottom w:val="single" w:sz="4" w:space="0" w:color="auto"/>
              <w:right w:val="nil"/>
            </w:tcBorders>
            <w:shd w:val="clear" w:color="auto" w:fill="FFFFFF"/>
            <w:vAlign w:val="bottom"/>
          </w:tcPr>
          <w:p w:rsidR="00EA1855" w:rsidRPr="0081560B" w:rsidRDefault="00EA1855" w:rsidP="00EA1855">
            <w:pPr>
              <w:autoSpaceDE w:val="0"/>
              <w:autoSpaceDN w:val="0"/>
              <w:adjustRightInd w:val="0"/>
              <w:spacing w:after="0" w:line="240" w:lineRule="auto"/>
              <w:ind w:left="60" w:right="60"/>
              <w:rPr>
                <w:rFonts w:ascii="Times New Roman" w:hAnsi="Times New Roman" w:cs="Times New Roman"/>
                <w:color w:val="000000"/>
                <w:sz w:val="20"/>
                <w:szCs w:val="20"/>
              </w:rPr>
            </w:pPr>
            <w:r w:rsidRPr="0081560B">
              <w:rPr>
                <w:rFonts w:ascii="Times New Roman" w:hAnsi="Times New Roman" w:cs="Times New Roman"/>
                <w:color w:val="000000"/>
                <w:sz w:val="20"/>
                <w:szCs w:val="20"/>
              </w:rPr>
              <w:t>Model</w:t>
            </w:r>
          </w:p>
        </w:tc>
        <w:tc>
          <w:tcPr>
            <w:tcW w:w="1170" w:type="dxa"/>
            <w:tcBorders>
              <w:top w:val="single" w:sz="4" w:space="0" w:color="auto"/>
              <w:left w:val="nil"/>
              <w:bottom w:val="single" w:sz="4" w:space="0" w:color="auto"/>
              <w:right w:val="nil"/>
            </w:tcBorders>
            <w:shd w:val="clear" w:color="auto" w:fill="FFFFFF"/>
            <w:vAlign w:val="bottom"/>
          </w:tcPr>
          <w:p w:rsidR="00EA1855" w:rsidRPr="0081560B" w:rsidRDefault="00EA1855" w:rsidP="00EA185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81560B">
              <w:rPr>
                <w:rFonts w:ascii="Times New Roman" w:hAnsi="Times New Roman" w:cs="Times New Roman"/>
                <w:color w:val="000000"/>
                <w:sz w:val="20"/>
                <w:szCs w:val="20"/>
              </w:rPr>
              <w:t>R</w:t>
            </w:r>
          </w:p>
        </w:tc>
        <w:tc>
          <w:tcPr>
            <w:tcW w:w="1134" w:type="dxa"/>
            <w:tcBorders>
              <w:top w:val="single" w:sz="4" w:space="0" w:color="auto"/>
              <w:left w:val="nil"/>
              <w:bottom w:val="single" w:sz="4" w:space="0" w:color="auto"/>
              <w:right w:val="nil"/>
            </w:tcBorders>
            <w:shd w:val="clear" w:color="auto" w:fill="FFFFFF"/>
            <w:vAlign w:val="bottom"/>
          </w:tcPr>
          <w:p w:rsidR="00EA1855" w:rsidRPr="0081560B" w:rsidRDefault="00EA1855" w:rsidP="00EA185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81560B">
              <w:rPr>
                <w:rFonts w:ascii="Times New Roman" w:hAnsi="Times New Roman" w:cs="Times New Roman"/>
                <w:color w:val="000000"/>
                <w:sz w:val="20"/>
                <w:szCs w:val="20"/>
              </w:rPr>
              <w:t>R Square</w:t>
            </w:r>
          </w:p>
        </w:tc>
        <w:tc>
          <w:tcPr>
            <w:tcW w:w="1595" w:type="dxa"/>
            <w:tcBorders>
              <w:top w:val="single" w:sz="4" w:space="0" w:color="auto"/>
              <w:left w:val="nil"/>
              <w:bottom w:val="single" w:sz="4" w:space="0" w:color="auto"/>
              <w:right w:val="nil"/>
            </w:tcBorders>
            <w:shd w:val="clear" w:color="auto" w:fill="FFFFFF"/>
            <w:vAlign w:val="bottom"/>
          </w:tcPr>
          <w:p w:rsidR="00EA1855" w:rsidRPr="0081560B" w:rsidRDefault="00EA1855" w:rsidP="00EA185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81560B">
              <w:rPr>
                <w:rFonts w:ascii="Times New Roman" w:hAnsi="Times New Roman" w:cs="Times New Roman"/>
                <w:color w:val="000000"/>
                <w:sz w:val="20"/>
                <w:szCs w:val="20"/>
              </w:rPr>
              <w:t>Adjusted R Square</w:t>
            </w:r>
          </w:p>
        </w:tc>
        <w:tc>
          <w:tcPr>
            <w:tcW w:w="2551" w:type="dxa"/>
            <w:tcBorders>
              <w:top w:val="single" w:sz="4" w:space="0" w:color="auto"/>
              <w:left w:val="nil"/>
              <w:bottom w:val="single" w:sz="4" w:space="0" w:color="auto"/>
              <w:right w:val="nil"/>
            </w:tcBorders>
            <w:shd w:val="clear" w:color="auto" w:fill="FFFFFF"/>
            <w:vAlign w:val="bottom"/>
          </w:tcPr>
          <w:p w:rsidR="00EA1855" w:rsidRPr="0081560B" w:rsidRDefault="00EA1855" w:rsidP="00EA185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81560B">
              <w:rPr>
                <w:rFonts w:ascii="Times New Roman" w:hAnsi="Times New Roman" w:cs="Times New Roman"/>
                <w:color w:val="000000"/>
                <w:sz w:val="20"/>
                <w:szCs w:val="20"/>
              </w:rPr>
              <w:t>Std. Error of the Estimate</w:t>
            </w:r>
          </w:p>
        </w:tc>
      </w:tr>
      <w:tr w:rsidR="00EA1855" w:rsidRPr="0081560B" w:rsidTr="0081560B">
        <w:trPr>
          <w:cantSplit/>
          <w:jc w:val="center"/>
        </w:trPr>
        <w:tc>
          <w:tcPr>
            <w:tcW w:w="993" w:type="dxa"/>
            <w:tcBorders>
              <w:top w:val="single" w:sz="4" w:space="0" w:color="auto"/>
              <w:left w:val="nil"/>
              <w:bottom w:val="single" w:sz="4" w:space="0" w:color="auto"/>
              <w:right w:val="nil"/>
            </w:tcBorders>
            <w:shd w:val="clear" w:color="auto" w:fill="FFFFFF"/>
          </w:tcPr>
          <w:p w:rsidR="00EA1855" w:rsidRPr="0081560B" w:rsidRDefault="00EA1855" w:rsidP="00EA1855">
            <w:pPr>
              <w:autoSpaceDE w:val="0"/>
              <w:autoSpaceDN w:val="0"/>
              <w:adjustRightInd w:val="0"/>
              <w:spacing w:after="0" w:line="240" w:lineRule="auto"/>
              <w:ind w:left="60" w:right="60"/>
              <w:rPr>
                <w:rFonts w:ascii="Times New Roman" w:hAnsi="Times New Roman" w:cs="Times New Roman"/>
                <w:color w:val="000000"/>
                <w:sz w:val="20"/>
                <w:szCs w:val="20"/>
              </w:rPr>
            </w:pPr>
            <w:r w:rsidRPr="0081560B">
              <w:rPr>
                <w:rFonts w:ascii="Times New Roman" w:hAnsi="Times New Roman" w:cs="Times New Roman"/>
                <w:color w:val="000000"/>
                <w:sz w:val="20"/>
                <w:szCs w:val="20"/>
              </w:rPr>
              <w:t>1</w:t>
            </w:r>
          </w:p>
        </w:tc>
        <w:tc>
          <w:tcPr>
            <w:tcW w:w="1170" w:type="dxa"/>
            <w:tcBorders>
              <w:top w:val="single" w:sz="4" w:space="0" w:color="auto"/>
              <w:left w:val="nil"/>
              <w:bottom w:val="single" w:sz="4" w:space="0" w:color="auto"/>
              <w:right w:val="nil"/>
            </w:tcBorders>
            <w:shd w:val="clear" w:color="auto" w:fill="FFFFFF"/>
            <w:vAlign w:val="center"/>
          </w:tcPr>
          <w:p w:rsidR="00EA1855" w:rsidRPr="0081560B" w:rsidRDefault="00EA1855" w:rsidP="00EA185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81560B">
              <w:rPr>
                <w:rFonts w:ascii="Times New Roman" w:hAnsi="Times New Roman" w:cs="Times New Roman"/>
                <w:color w:val="000000"/>
                <w:sz w:val="20"/>
                <w:szCs w:val="20"/>
              </w:rPr>
              <w:t>.489</w:t>
            </w:r>
            <w:r w:rsidRPr="0081560B">
              <w:rPr>
                <w:rFonts w:ascii="Times New Roman" w:hAnsi="Times New Roman" w:cs="Times New Roman"/>
                <w:color w:val="000000"/>
                <w:sz w:val="20"/>
                <w:szCs w:val="20"/>
                <w:vertAlign w:val="superscript"/>
              </w:rPr>
              <w:t>a</w:t>
            </w:r>
          </w:p>
        </w:tc>
        <w:tc>
          <w:tcPr>
            <w:tcW w:w="1134" w:type="dxa"/>
            <w:tcBorders>
              <w:top w:val="single" w:sz="4" w:space="0" w:color="auto"/>
              <w:left w:val="nil"/>
              <w:bottom w:val="single" w:sz="4" w:space="0" w:color="auto"/>
              <w:right w:val="nil"/>
            </w:tcBorders>
            <w:shd w:val="clear" w:color="auto" w:fill="FFFFFF"/>
            <w:vAlign w:val="center"/>
          </w:tcPr>
          <w:p w:rsidR="00EA1855" w:rsidRPr="0081560B" w:rsidRDefault="00EA1855" w:rsidP="00EA185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81560B">
              <w:rPr>
                <w:rFonts w:ascii="Times New Roman" w:hAnsi="Times New Roman" w:cs="Times New Roman"/>
                <w:color w:val="000000"/>
                <w:sz w:val="20"/>
                <w:szCs w:val="20"/>
              </w:rPr>
              <w:t>.239</w:t>
            </w:r>
          </w:p>
        </w:tc>
        <w:tc>
          <w:tcPr>
            <w:tcW w:w="1595" w:type="dxa"/>
            <w:tcBorders>
              <w:top w:val="single" w:sz="4" w:space="0" w:color="auto"/>
              <w:left w:val="nil"/>
              <w:bottom w:val="single" w:sz="4" w:space="0" w:color="auto"/>
              <w:right w:val="nil"/>
            </w:tcBorders>
            <w:shd w:val="clear" w:color="auto" w:fill="FFFFFF"/>
            <w:vAlign w:val="center"/>
          </w:tcPr>
          <w:p w:rsidR="00EA1855" w:rsidRPr="0081560B" w:rsidRDefault="00EA1855" w:rsidP="00EA185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81560B">
              <w:rPr>
                <w:rFonts w:ascii="Times New Roman" w:hAnsi="Times New Roman" w:cs="Times New Roman"/>
                <w:color w:val="000000"/>
                <w:sz w:val="20"/>
                <w:szCs w:val="20"/>
              </w:rPr>
              <w:t>.205</w:t>
            </w:r>
          </w:p>
        </w:tc>
        <w:tc>
          <w:tcPr>
            <w:tcW w:w="2551" w:type="dxa"/>
            <w:tcBorders>
              <w:top w:val="single" w:sz="4" w:space="0" w:color="auto"/>
              <w:left w:val="nil"/>
              <w:bottom w:val="single" w:sz="4" w:space="0" w:color="auto"/>
              <w:right w:val="nil"/>
            </w:tcBorders>
            <w:shd w:val="clear" w:color="auto" w:fill="FFFFFF"/>
            <w:vAlign w:val="center"/>
          </w:tcPr>
          <w:p w:rsidR="00EA1855" w:rsidRPr="0081560B" w:rsidRDefault="00EA1855" w:rsidP="00EA185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81560B">
              <w:rPr>
                <w:rFonts w:ascii="Times New Roman" w:hAnsi="Times New Roman" w:cs="Times New Roman"/>
                <w:color w:val="000000"/>
                <w:sz w:val="20"/>
                <w:szCs w:val="20"/>
              </w:rPr>
              <w:t>.73208</w:t>
            </w:r>
          </w:p>
        </w:tc>
      </w:tr>
      <w:tr w:rsidR="00EA1855" w:rsidRPr="0081560B" w:rsidTr="0081560B">
        <w:trPr>
          <w:cantSplit/>
          <w:jc w:val="center"/>
        </w:trPr>
        <w:tc>
          <w:tcPr>
            <w:tcW w:w="7443" w:type="dxa"/>
            <w:gridSpan w:val="5"/>
            <w:tcBorders>
              <w:top w:val="single" w:sz="4" w:space="0" w:color="auto"/>
              <w:left w:val="nil"/>
              <w:bottom w:val="nil"/>
              <w:right w:val="nil"/>
            </w:tcBorders>
            <w:shd w:val="clear" w:color="auto" w:fill="FFFFFF"/>
          </w:tcPr>
          <w:p w:rsidR="00EA1855" w:rsidRPr="0081560B" w:rsidRDefault="00EA1855" w:rsidP="00EA1855">
            <w:pPr>
              <w:autoSpaceDE w:val="0"/>
              <w:autoSpaceDN w:val="0"/>
              <w:adjustRightInd w:val="0"/>
              <w:spacing w:after="0" w:line="240" w:lineRule="auto"/>
              <w:ind w:left="60" w:right="60"/>
              <w:rPr>
                <w:rFonts w:ascii="Times New Roman" w:hAnsi="Times New Roman" w:cs="Times New Roman"/>
                <w:color w:val="000000"/>
                <w:sz w:val="20"/>
                <w:szCs w:val="20"/>
              </w:rPr>
            </w:pPr>
            <w:r w:rsidRPr="0081560B">
              <w:rPr>
                <w:rFonts w:ascii="Times New Roman" w:hAnsi="Times New Roman" w:cs="Times New Roman"/>
                <w:color w:val="000000"/>
                <w:sz w:val="20"/>
                <w:szCs w:val="20"/>
              </w:rPr>
              <w:t>a. Predictors: (Constant), BI Rate</w:t>
            </w:r>
          </w:p>
        </w:tc>
      </w:tr>
      <w:tr w:rsidR="00EA1855" w:rsidRPr="0081560B" w:rsidTr="00EA1855">
        <w:trPr>
          <w:cantSplit/>
          <w:jc w:val="center"/>
        </w:trPr>
        <w:tc>
          <w:tcPr>
            <w:tcW w:w="7443" w:type="dxa"/>
            <w:gridSpan w:val="5"/>
            <w:tcBorders>
              <w:top w:val="nil"/>
              <w:left w:val="nil"/>
              <w:bottom w:val="nil"/>
              <w:right w:val="nil"/>
            </w:tcBorders>
            <w:shd w:val="clear" w:color="auto" w:fill="FFFFFF"/>
          </w:tcPr>
          <w:p w:rsidR="00EA1855" w:rsidRPr="0081560B" w:rsidRDefault="00EA1855" w:rsidP="00EA1855">
            <w:pPr>
              <w:autoSpaceDE w:val="0"/>
              <w:autoSpaceDN w:val="0"/>
              <w:adjustRightInd w:val="0"/>
              <w:spacing w:after="0" w:line="240" w:lineRule="auto"/>
              <w:ind w:left="60" w:right="60"/>
              <w:rPr>
                <w:rFonts w:ascii="Times New Roman" w:hAnsi="Times New Roman" w:cs="Times New Roman"/>
                <w:color w:val="000000"/>
                <w:sz w:val="20"/>
                <w:szCs w:val="20"/>
              </w:rPr>
            </w:pPr>
            <w:r w:rsidRPr="0081560B">
              <w:rPr>
                <w:rFonts w:ascii="Times New Roman" w:hAnsi="Times New Roman" w:cs="Times New Roman"/>
                <w:color w:val="000000"/>
                <w:sz w:val="20"/>
                <w:szCs w:val="20"/>
              </w:rPr>
              <w:t>b. Dependent Variable: Suku Bunga KPR</w:t>
            </w:r>
          </w:p>
        </w:tc>
      </w:tr>
    </w:tbl>
    <w:p w:rsidR="00EA1855" w:rsidRPr="0081560B" w:rsidRDefault="00EA1855" w:rsidP="003005D6">
      <w:pPr>
        <w:spacing w:line="240" w:lineRule="auto"/>
        <w:ind w:firstLine="720"/>
        <w:rPr>
          <w:rFonts w:ascii="Times New Roman" w:hAnsi="Times New Roman" w:cs="Times New Roman"/>
          <w:sz w:val="20"/>
          <w:szCs w:val="20"/>
        </w:rPr>
      </w:pPr>
      <w:r w:rsidRPr="0081560B">
        <w:rPr>
          <w:rFonts w:ascii="Times New Roman" w:hAnsi="Times New Roman" w:cs="Times New Roman"/>
          <w:sz w:val="20"/>
          <w:szCs w:val="20"/>
        </w:rPr>
        <w:t>Sumber: SPSS 22, diolah 2015</w:t>
      </w:r>
    </w:p>
    <w:p w:rsidR="00EA1855" w:rsidRPr="00EA1855" w:rsidRDefault="0081560B" w:rsidP="00EA1855">
      <w:pPr>
        <w:tabs>
          <w:tab w:val="left" w:pos="-567"/>
        </w:tabs>
        <w:spacing w:after="0" w:line="240" w:lineRule="auto"/>
        <w:jc w:val="both"/>
        <w:rPr>
          <w:rFonts w:ascii="Times New Roman" w:hAnsi="Times New Roman" w:cs="Times New Roman"/>
        </w:rPr>
      </w:pPr>
      <w:r>
        <w:rPr>
          <w:rFonts w:ascii="Times New Roman" w:hAnsi="Times New Roman" w:cs="Times New Roman"/>
        </w:rPr>
        <w:lastRenderedPageBreak/>
        <w:tab/>
        <w:t>Pada Tabel 6.</w:t>
      </w:r>
      <w:r w:rsidR="00EA1855" w:rsidRPr="00EA1855">
        <w:rPr>
          <w:rFonts w:ascii="Times New Roman" w:hAnsi="Times New Roman" w:cs="Times New Roman"/>
        </w:rPr>
        <w:t xml:space="preserve"> </w:t>
      </w:r>
      <w:proofErr w:type="gramStart"/>
      <w:r w:rsidR="00EA1855" w:rsidRPr="00EA1855">
        <w:rPr>
          <w:rFonts w:ascii="Times New Roman" w:hAnsi="Times New Roman" w:cs="Times New Roman"/>
        </w:rPr>
        <w:t>menunjukkan</w:t>
      </w:r>
      <w:proofErr w:type="gramEnd"/>
      <w:r w:rsidR="00EA1855" w:rsidRPr="00EA1855">
        <w:rPr>
          <w:rFonts w:ascii="Times New Roman" w:hAnsi="Times New Roman" w:cs="Times New Roman"/>
        </w:rPr>
        <w:t xml:space="preserve"> bahwa nilai koefisien korelasi (R) sebesar 0,489 terdapat hubungan antara </w:t>
      </w:r>
      <w:r w:rsidR="00EA1855" w:rsidRPr="00EA1855">
        <w:rPr>
          <w:rFonts w:ascii="Times New Roman" w:hAnsi="Times New Roman" w:cs="Times New Roman"/>
          <w:lang w:val="en-US"/>
        </w:rPr>
        <w:t>BI</w:t>
      </w:r>
      <w:r w:rsidR="00EA1855" w:rsidRPr="00EA1855">
        <w:rPr>
          <w:rFonts w:ascii="Times New Roman" w:hAnsi="Times New Roman" w:cs="Times New Roman"/>
          <w:i/>
          <w:lang w:val="en-US"/>
        </w:rPr>
        <w:t xml:space="preserve"> Rate </w:t>
      </w:r>
      <w:r w:rsidR="00EA1855" w:rsidRPr="00EA1855">
        <w:rPr>
          <w:rFonts w:ascii="Times New Roman" w:hAnsi="Times New Roman" w:cs="Times New Roman"/>
        </w:rPr>
        <w:t>terhadap Suku Bunga KPR. Nilai koefisien korelasi berada pada interval koefisien 0</w:t>
      </w:r>
      <w:proofErr w:type="gramStart"/>
      <w:r w:rsidR="00EA1855" w:rsidRPr="00EA1855">
        <w:rPr>
          <w:rFonts w:ascii="Times New Roman" w:hAnsi="Times New Roman" w:cs="Times New Roman"/>
        </w:rPr>
        <w:t>,40</w:t>
      </w:r>
      <w:proofErr w:type="gramEnd"/>
      <w:r w:rsidR="00EA1855" w:rsidRPr="00EA1855">
        <w:rPr>
          <w:rFonts w:ascii="Times New Roman" w:hAnsi="Times New Roman" w:cs="Times New Roman"/>
        </w:rPr>
        <w:t xml:space="preserve"> – 0,599 menunjukkan hubungannya</w:t>
      </w:r>
      <w:r w:rsidR="00EA1855" w:rsidRPr="00EA1855">
        <w:rPr>
          <w:rFonts w:ascii="Times New Roman" w:hAnsi="Times New Roman" w:cs="Times New Roman"/>
          <w:lang w:val="id-ID"/>
        </w:rPr>
        <w:t xml:space="preserve"> </w:t>
      </w:r>
      <w:r w:rsidR="00EA1855" w:rsidRPr="00EA1855">
        <w:rPr>
          <w:rFonts w:ascii="Times New Roman" w:hAnsi="Times New Roman" w:cs="Times New Roman"/>
        </w:rPr>
        <w:t>sedang.</w:t>
      </w:r>
    </w:p>
    <w:p w:rsidR="00A90FB0" w:rsidRDefault="00A90FB0" w:rsidP="0081560B">
      <w:pPr>
        <w:spacing w:after="0" w:line="240" w:lineRule="auto"/>
        <w:ind w:firstLine="720"/>
        <w:jc w:val="both"/>
        <w:rPr>
          <w:rFonts w:ascii="Times New Roman" w:hAnsi="Times New Roman" w:cs="Times New Roman"/>
        </w:rPr>
      </w:pPr>
    </w:p>
    <w:p w:rsidR="00EA1855" w:rsidRPr="00EA1855" w:rsidRDefault="0081560B" w:rsidP="00A90FB0">
      <w:pPr>
        <w:spacing w:after="0" w:line="240" w:lineRule="auto"/>
        <w:ind w:firstLine="720"/>
        <w:jc w:val="both"/>
        <w:rPr>
          <w:rFonts w:ascii="Times New Roman" w:hAnsi="Times New Roman" w:cs="Times New Roman"/>
        </w:rPr>
      </w:pPr>
      <w:r>
        <w:rPr>
          <w:rFonts w:ascii="Times New Roman" w:hAnsi="Times New Roman" w:cs="Times New Roman"/>
        </w:rPr>
        <w:t>Tabel 7</w:t>
      </w:r>
      <w:r w:rsidR="00EA1855" w:rsidRPr="00EA1855">
        <w:rPr>
          <w:rFonts w:ascii="Times New Roman" w:hAnsi="Times New Roman" w:cs="Times New Roman"/>
        </w:rPr>
        <w:t xml:space="preserve"> merupakan pedoman interpretasi koefisien korelas</w:t>
      </w:r>
      <w:r>
        <w:rPr>
          <w:rFonts w:ascii="Times New Roman" w:hAnsi="Times New Roman" w:cs="Times New Roman"/>
        </w:rPr>
        <w:t>i, menurut Sugiyono (2009:231):</w:t>
      </w:r>
    </w:p>
    <w:p w:rsidR="00EA1855" w:rsidRPr="0081560B" w:rsidRDefault="00A90FB0" w:rsidP="00EA1855">
      <w:pPr>
        <w:spacing w:after="0" w:line="240" w:lineRule="auto"/>
        <w:jc w:val="center"/>
        <w:rPr>
          <w:rFonts w:ascii="Times New Roman" w:hAnsi="Times New Roman" w:cs="Times New Roman"/>
          <w:b/>
          <w:sz w:val="20"/>
          <w:szCs w:val="20"/>
        </w:rPr>
      </w:pPr>
      <w:proofErr w:type="gramStart"/>
      <w:r>
        <w:rPr>
          <w:rFonts w:ascii="Times New Roman" w:hAnsi="Times New Roman" w:cs="Times New Roman"/>
          <w:b/>
          <w:sz w:val="20"/>
          <w:szCs w:val="20"/>
        </w:rPr>
        <w:t>Tabel 7.</w:t>
      </w:r>
      <w:proofErr w:type="gramEnd"/>
      <w:r w:rsidR="00EA1855" w:rsidRPr="0081560B">
        <w:rPr>
          <w:rFonts w:ascii="Times New Roman" w:hAnsi="Times New Roman" w:cs="Times New Roman"/>
          <w:b/>
          <w:sz w:val="20"/>
          <w:szCs w:val="20"/>
        </w:rPr>
        <w:t xml:space="preserve"> Pedoman Interpretasi Koefisien Korelasi</w:t>
      </w:r>
    </w:p>
    <w:tbl>
      <w:tblPr>
        <w:tblStyle w:val="TableGrid"/>
        <w:tblW w:w="0" w:type="auto"/>
        <w:jc w:val="center"/>
        <w:tblInd w:w="-13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9"/>
        <w:gridCol w:w="2416"/>
      </w:tblGrid>
      <w:tr w:rsidR="00EA1855" w:rsidRPr="0081560B" w:rsidTr="0081560B">
        <w:trPr>
          <w:jc w:val="center"/>
        </w:trPr>
        <w:tc>
          <w:tcPr>
            <w:tcW w:w="2829" w:type="dxa"/>
            <w:tcBorders>
              <w:top w:val="single" w:sz="4" w:space="0" w:color="auto"/>
              <w:bottom w:val="single" w:sz="4" w:space="0" w:color="auto"/>
            </w:tcBorders>
            <w:vAlign w:val="center"/>
          </w:tcPr>
          <w:p w:rsidR="00EA1855" w:rsidRPr="0081560B" w:rsidRDefault="00EA1855" w:rsidP="00EA1855">
            <w:pPr>
              <w:jc w:val="center"/>
              <w:rPr>
                <w:rFonts w:ascii="Times New Roman" w:hAnsi="Times New Roman" w:cs="Times New Roman"/>
                <w:b/>
                <w:sz w:val="20"/>
                <w:szCs w:val="20"/>
                <w:lang w:val="id-ID"/>
              </w:rPr>
            </w:pPr>
            <w:r w:rsidRPr="0081560B">
              <w:rPr>
                <w:rFonts w:ascii="Times New Roman" w:hAnsi="Times New Roman" w:cs="Times New Roman"/>
                <w:b/>
                <w:sz w:val="20"/>
                <w:szCs w:val="20"/>
                <w:lang w:val="id-ID"/>
              </w:rPr>
              <w:t>Interval Koefisien</w:t>
            </w:r>
          </w:p>
        </w:tc>
        <w:tc>
          <w:tcPr>
            <w:tcW w:w="2416" w:type="dxa"/>
            <w:tcBorders>
              <w:top w:val="single" w:sz="4" w:space="0" w:color="auto"/>
              <w:bottom w:val="single" w:sz="4" w:space="0" w:color="auto"/>
            </w:tcBorders>
            <w:vAlign w:val="center"/>
          </w:tcPr>
          <w:p w:rsidR="00EA1855" w:rsidRPr="0081560B" w:rsidRDefault="00EA1855" w:rsidP="00EA1855">
            <w:pPr>
              <w:jc w:val="center"/>
              <w:rPr>
                <w:rFonts w:ascii="Times New Roman" w:hAnsi="Times New Roman" w:cs="Times New Roman"/>
                <w:b/>
                <w:sz w:val="20"/>
                <w:szCs w:val="20"/>
                <w:lang w:val="id-ID"/>
              </w:rPr>
            </w:pPr>
            <w:r w:rsidRPr="0081560B">
              <w:rPr>
                <w:rFonts w:ascii="Times New Roman" w:hAnsi="Times New Roman" w:cs="Times New Roman"/>
                <w:b/>
                <w:sz w:val="20"/>
                <w:szCs w:val="20"/>
                <w:lang w:val="id-ID"/>
              </w:rPr>
              <w:t>Tingkat Hubungan</w:t>
            </w:r>
          </w:p>
        </w:tc>
      </w:tr>
      <w:tr w:rsidR="00EA1855" w:rsidRPr="0081560B" w:rsidTr="0081560B">
        <w:trPr>
          <w:jc w:val="center"/>
        </w:trPr>
        <w:tc>
          <w:tcPr>
            <w:tcW w:w="2829" w:type="dxa"/>
            <w:tcBorders>
              <w:top w:val="single" w:sz="4" w:space="0" w:color="auto"/>
            </w:tcBorders>
            <w:vAlign w:val="center"/>
          </w:tcPr>
          <w:p w:rsidR="00EA1855" w:rsidRPr="0081560B" w:rsidRDefault="00EA1855" w:rsidP="00EA1855">
            <w:pPr>
              <w:jc w:val="center"/>
              <w:rPr>
                <w:rFonts w:ascii="Times New Roman" w:hAnsi="Times New Roman" w:cs="Times New Roman"/>
                <w:sz w:val="20"/>
                <w:szCs w:val="20"/>
                <w:lang w:val="id-ID"/>
              </w:rPr>
            </w:pPr>
            <w:r w:rsidRPr="0081560B">
              <w:rPr>
                <w:rFonts w:ascii="Times New Roman" w:hAnsi="Times New Roman" w:cs="Times New Roman"/>
                <w:sz w:val="20"/>
                <w:szCs w:val="20"/>
                <w:lang w:val="id-ID"/>
              </w:rPr>
              <w:t>0,00 – 0,199</w:t>
            </w:r>
          </w:p>
        </w:tc>
        <w:tc>
          <w:tcPr>
            <w:tcW w:w="2416" w:type="dxa"/>
            <w:tcBorders>
              <w:top w:val="single" w:sz="4" w:space="0" w:color="auto"/>
            </w:tcBorders>
            <w:vAlign w:val="center"/>
          </w:tcPr>
          <w:p w:rsidR="00EA1855" w:rsidRPr="0081560B" w:rsidRDefault="00EA1855" w:rsidP="00EA1855">
            <w:pPr>
              <w:jc w:val="center"/>
              <w:rPr>
                <w:rFonts w:ascii="Times New Roman" w:hAnsi="Times New Roman" w:cs="Times New Roman"/>
                <w:sz w:val="20"/>
                <w:szCs w:val="20"/>
                <w:lang w:val="id-ID"/>
              </w:rPr>
            </w:pPr>
            <w:r w:rsidRPr="0081560B">
              <w:rPr>
                <w:rFonts w:ascii="Times New Roman" w:hAnsi="Times New Roman" w:cs="Times New Roman"/>
                <w:sz w:val="20"/>
                <w:szCs w:val="20"/>
                <w:lang w:val="id-ID"/>
              </w:rPr>
              <w:t>Sangat Rendah</w:t>
            </w:r>
          </w:p>
        </w:tc>
      </w:tr>
      <w:tr w:rsidR="00EA1855" w:rsidRPr="0081560B" w:rsidTr="0081560B">
        <w:trPr>
          <w:jc w:val="center"/>
        </w:trPr>
        <w:tc>
          <w:tcPr>
            <w:tcW w:w="2829" w:type="dxa"/>
            <w:vAlign w:val="center"/>
          </w:tcPr>
          <w:p w:rsidR="00EA1855" w:rsidRPr="0081560B" w:rsidRDefault="00EA1855" w:rsidP="00EA1855">
            <w:pPr>
              <w:jc w:val="center"/>
              <w:rPr>
                <w:rFonts w:ascii="Times New Roman" w:hAnsi="Times New Roman" w:cs="Times New Roman"/>
                <w:sz w:val="20"/>
                <w:szCs w:val="20"/>
                <w:lang w:val="id-ID"/>
              </w:rPr>
            </w:pPr>
            <w:r w:rsidRPr="0081560B">
              <w:rPr>
                <w:rFonts w:ascii="Times New Roman" w:hAnsi="Times New Roman" w:cs="Times New Roman"/>
                <w:sz w:val="20"/>
                <w:szCs w:val="20"/>
                <w:lang w:val="id-ID"/>
              </w:rPr>
              <w:t>0,20 – 0,399</w:t>
            </w:r>
          </w:p>
        </w:tc>
        <w:tc>
          <w:tcPr>
            <w:tcW w:w="2416" w:type="dxa"/>
            <w:vAlign w:val="center"/>
          </w:tcPr>
          <w:p w:rsidR="00EA1855" w:rsidRPr="0081560B" w:rsidRDefault="00EA1855" w:rsidP="00EA1855">
            <w:pPr>
              <w:jc w:val="center"/>
              <w:rPr>
                <w:rFonts w:ascii="Times New Roman" w:hAnsi="Times New Roman" w:cs="Times New Roman"/>
                <w:sz w:val="20"/>
                <w:szCs w:val="20"/>
                <w:lang w:val="id-ID"/>
              </w:rPr>
            </w:pPr>
            <w:r w:rsidRPr="0081560B">
              <w:rPr>
                <w:rFonts w:ascii="Times New Roman" w:hAnsi="Times New Roman" w:cs="Times New Roman"/>
                <w:sz w:val="20"/>
                <w:szCs w:val="20"/>
                <w:lang w:val="id-ID"/>
              </w:rPr>
              <w:t>Rendah</w:t>
            </w:r>
          </w:p>
        </w:tc>
      </w:tr>
      <w:tr w:rsidR="00EA1855" w:rsidRPr="0081560B" w:rsidTr="0081560B">
        <w:trPr>
          <w:jc w:val="center"/>
        </w:trPr>
        <w:tc>
          <w:tcPr>
            <w:tcW w:w="2829" w:type="dxa"/>
            <w:vAlign w:val="center"/>
          </w:tcPr>
          <w:p w:rsidR="00EA1855" w:rsidRPr="0081560B" w:rsidRDefault="00EA1855" w:rsidP="00EA1855">
            <w:pPr>
              <w:jc w:val="center"/>
              <w:rPr>
                <w:rFonts w:ascii="Times New Roman" w:hAnsi="Times New Roman" w:cs="Times New Roman"/>
                <w:sz w:val="20"/>
                <w:szCs w:val="20"/>
                <w:lang w:val="id-ID"/>
              </w:rPr>
            </w:pPr>
            <w:r w:rsidRPr="0081560B">
              <w:rPr>
                <w:rFonts w:ascii="Times New Roman" w:hAnsi="Times New Roman" w:cs="Times New Roman"/>
                <w:sz w:val="20"/>
                <w:szCs w:val="20"/>
                <w:lang w:val="id-ID"/>
              </w:rPr>
              <w:t>0,40 – 0,599</w:t>
            </w:r>
          </w:p>
        </w:tc>
        <w:tc>
          <w:tcPr>
            <w:tcW w:w="2416" w:type="dxa"/>
            <w:vAlign w:val="center"/>
          </w:tcPr>
          <w:p w:rsidR="00EA1855" w:rsidRPr="0081560B" w:rsidRDefault="00EA1855" w:rsidP="00EA1855">
            <w:pPr>
              <w:jc w:val="center"/>
              <w:rPr>
                <w:rFonts w:ascii="Times New Roman" w:hAnsi="Times New Roman" w:cs="Times New Roman"/>
                <w:sz w:val="20"/>
                <w:szCs w:val="20"/>
                <w:lang w:val="id-ID"/>
              </w:rPr>
            </w:pPr>
            <w:r w:rsidRPr="0081560B">
              <w:rPr>
                <w:rFonts w:ascii="Times New Roman" w:hAnsi="Times New Roman" w:cs="Times New Roman"/>
                <w:sz w:val="20"/>
                <w:szCs w:val="20"/>
                <w:lang w:val="id-ID"/>
              </w:rPr>
              <w:t>Sedang</w:t>
            </w:r>
          </w:p>
        </w:tc>
      </w:tr>
      <w:tr w:rsidR="00EA1855" w:rsidRPr="0081560B" w:rsidTr="0081560B">
        <w:trPr>
          <w:jc w:val="center"/>
        </w:trPr>
        <w:tc>
          <w:tcPr>
            <w:tcW w:w="2829" w:type="dxa"/>
            <w:vAlign w:val="center"/>
          </w:tcPr>
          <w:p w:rsidR="00EA1855" w:rsidRPr="0081560B" w:rsidRDefault="00EA1855" w:rsidP="00EA1855">
            <w:pPr>
              <w:jc w:val="center"/>
              <w:rPr>
                <w:rFonts w:ascii="Times New Roman" w:hAnsi="Times New Roman" w:cs="Times New Roman"/>
                <w:sz w:val="20"/>
                <w:szCs w:val="20"/>
                <w:lang w:val="id-ID"/>
              </w:rPr>
            </w:pPr>
            <w:r w:rsidRPr="0081560B">
              <w:rPr>
                <w:rFonts w:ascii="Times New Roman" w:hAnsi="Times New Roman" w:cs="Times New Roman"/>
                <w:sz w:val="20"/>
                <w:szCs w:val="20"/>
                <w:lang w:val="id-ID"/>
              </w:rPr>
              <w:t xml:space="preserve"> 0,60 – 0,799</w:t>
            </w:r>
          </w:p>
        </w:tc>
        <w:tc>
          <w:tcPr>
            <w:tcW w:w="2416" w:type="dxa"/>
            <w:vAlign w:val="center"/>
          </w:tcPr>
          <w:p w:rsidR="00EA1855" w:rsidRPr="0081560B" w:rsidRDefault="00EA1855" w:rsidP="00EA1855">
            <w:pPr>
              <w:jc w:val="center"/>
              <w:rPr>
                <w:rFonts w:ascii="Times New Roman" w:hAnsi="Times New Roman" w:cs="Times New Roman"/>
                <w:sz w:val="20"/>
                <w:szCs w:val="20"/>
                <w:lang w:val="id-ID"/>
              </w:rPr>
            </w:pPr>
            <w:r w:rsidRPr="0081560B">
              <w:rPr>
                <w:rFonts w:ascii="Times New Roman" w:hAnsi="Times New Roman" w:cs="Times New Roman"/>
                <w:sz w:val="20"/>
                <w:szCs w:val="20"/>
                <w:lang w:val="id-ID"/>
              </w:rPr>
              <w:t>Kuat</w:t>
            </w:r>
          </w:p>
        </w:tc>
      </w:tr>
      <w:tr w:rsidR="00EA1855" w:rsidRPr="0081560B" w:rsidTr="0081560B">
        <w:trPr>
          <w:jc w:val="center"/>
        </w:trPr>
        <w:tc>
          <w:tcPr>
            <w:tcW w:w="2829" w:type="dxa"/>
            <w:tcBorders>
              <w:bottom w:val="single" w:sz="4" w:space="0" w:color="auto"/>
            </w:tcBorders>
            <w:vAlign w:val="center"/>
          </w:tcPr>
          <w:p w:rsidR="00EA1855" w:rsidRPr="0081560B" w:rsidRDefault="00EA1855" w:rsidP="00EA1855">
            <w:pPr>
              <w:jc w:val="center"/>
              <w:rPr>
                <w:rFonts w:ascii="Times New Roman" w:hAnsi="Times New Roman" w:cs="Times New Roman"/>
                <w:sz w:val="20"/>
                <w:szCs w:val="20"/>
                <w:lang w:val="id-ID"/>
              </w:rPr>
            </w:pPr>
            <w:r w:rsidRPr="0081560B">
              <w:rPr>
                <w:rFonts w:ascii="Times New Roman" w:hAnsi="Times New Roman" w:cs="Times New Roman"/>
                <w:sz w:val="20"/>
                <w:szCs w:val="20"/>
                <w:lang w:val="id-ID"/>
              </w:rPr>
              <w:t>0,80 – 1,000</w:t>
            </w:r>
          </w:p>
        </w:tc>
        <w:tc>
          <w:tcPr>
            <w:tcW w:w="2416" w:type="dxa"/>
            <w:tcBorders>
              <w:bottom w:val="single" w:sz="4" w:space="0" w:color="auto"/>
            </w:tcBorders>
            <w:vAlign w:val="center"/>
          </w:tcPr>
          <w:p w:rsidR="00EA1855" w:rsidRPr="0081560B" w:rsidRDefault="00EA1855" w:rsidP="00EA1855">
            <w:pPr>
              <w:jc w:val="center"/>
              <w:rPr>
                <w:rFonts w:ascii="Times New Roman" w:hAnsi="Times New Roman" w:cs="Times New Roman"/>
                <w:sz w:val="20"/>
                <w:szCs w:val="20"/>
                <w:lang w:val="id-ID"/>
              </w:rPr>
            </w:pPr>
            <w:r w:rsidRPr="0081560B">
              <w:rPr>
                <w:rFonts w:ascii="Times New Roman" w:hAnsi="Times New Roman" w:cs="Times New Roman"/>
                <w:sz w:val="20"/>
                <w:szCs w:val="20"/>
                <w:lang w:val="id-ID"/>
              </w:rPr>
              <w:t>Sangat Kuat</w:t>
            </w:r>
          </w:p>
        </w:tc>
      </w:tr>
    </w:tbl>
    <w:p w:rsidR="00EA1855" w:rsidRPr="0081560B" w:rsidRDefault="0081560B" w:rsidP="0081560B">
      <w:pPr>
        <w:spacing w:after="0" w:line="240" w:lineRule="auto"/>
        <w:ind w:left="720" w:firstLine="720"/>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 xml:space="preserve">       </w:t>
      </w:r>
      <w:proofErr w:type="gramStart"/>
      <w:r w:rsidR="00EA1855" w:rsidRPr="0081560B">
        <w:rPr>
          <w:rFonts w:ascii="Times New Roman" w:eastAsia="Calibri" w:hAnsi="Times New Roman" w:cs="Times New Roman"/>
          <w:sz w:val="20"/>
          <w:szCs w:val="20"/>
          <w:lang w:val="en-US"/>
        </w:rPr>
        <w:t>Sumber :</w:t>
      </w:r>
      <w:proofErr w:type="gramEnd"/>
      <w:r w:rsidR="00EA1855" w:rsidRPr="0081560B">
        <w:rPr>
          <w:rFonts w:ascii="Times New Roman" w:eastAsia="Calibri" w:hAnsi="Times New Roman" w:cs="Times New Roman"/>
          <w:sz w:val="20"/>
          <w:szCs w:val="20"/>
          <w:lang w:val="en-US"/>
        </w:rPr>
        <w:t xml:space="preserve"> Sugiyono (2009:231)</w:t>
      </w:r>
    </w:p>
    <w:p w:rsidR="00EA1855" w:rsidRPr="00EA1855" w:rsidRDefault="00EA1855" w:rsidP="00EA1855">
      <w:pPr>
        <w:spacing w:after="0" w:line="240" w:lineRule="auto"/>
        <w:jc w:val="both"/>
        <w:rPr>
          <w:rFonts w:ascii="Times New Roman" w:eastAsia="Calibri" w:hAnsi="Times New Roman" w:cs="Times New Roman"/>
          <w:b/>
          <w:lang w:val="en-US"/>
        </w:rPr>
      </w:pPr>
    </w:p>
    <w:p w:rsidR="00EA1855" w:rsidRPr="00EA1855" w:rsidRDefault="0081560B" w:rsidP="00EA1855">
      <w:pPr>
        <w:spacing w:line="240" w:lineRule="auto"/>
        <w:ind w:firstLine="720"/>
        <w:jc w:val="both"/>
        <w:rPr>
          <w:rFonts w:ascii="Times New Roman" w:hAnsi="Times New Roman" w:cs="Times New Roman"/>
        </w:rPr>
      </w:pPr>
      <w:r w:rsidRPr="0081560B">
        <w:rPr>
          <w:rFonts w:ascii="Times New Roman" w:eastAsia="Calibri" w:hAnsi="Times New Roman" w:cs="Times New Roman"/>
          <w:lang w:val="en-US"/>
        </w:rPr>
        <w:t>Berikut</w:t>
      </w:r>
      <w:r>
        <w:rPr>
          <w:rFonts w:ascii="Times New Roman" w:eastAsia="Calibri" w:hAnsi="Times New Roman" w:cs="Times New Roman"/>
          <w:b/>
          <w:lang w:val="en-US"/>
        </w:rPr>
        <w:t xml:space="preserve"> </w:t>
      </w:r>
      <w:r>
        <w:rPr>
          <w:rFonts w:ascii="Times New Roman" w:hAnsi="Times New Roman" w:cs="Times New Roman"/>
        </w:rPr>
        <w:t>h</w:t>
      </w:r>
      <w:r w:rsidR="00EA1855" w:rsidRPr="00EA1855">
        <w:rPr>
          <w:rFonts w:ascii="Times New Roman" w:hAnsi="Times New Roman" w:cs="Times New Roman"/>
        </w:rPr>
        <w:t>asil analisis koefisien determinasi</w:t>
      </w:r>
      <w:r w:rsidR="00A90FB0">
        <w:rPr>
          <w:rFonts w:ascii="Times New Roman" w:hAnsi="Times New Roman" w:cs="Times New Roman"/>
        </w:rPr>
        <w:t xml:space="preserve"> seperti terlihat pada tabel 8</w:t>
      </w:r>
      <w:r w:rsidR="00EA1855" w:rsidRPr="00EA1855">
        <w:rPr>
          <w:rFonts w:ascii="Times New Roman" w:hAnsi="Times New Roman" w:cs="Times New Roman"/>
        </w:rPr>
        <w:t>:</w:t>
      </w:r>
    </w:p>
    <w:p w:rsidR="00EA1855" w:rsidRPr="00A90FB0" w:rsidRDefault="0081560B" w:rsidP="00EA1855">
      <w:pPr>
        <w:spacing w:after="0" w:line="240" w:lineRule="auto"/>
        <w:jc w:val="center"/>
        <w:rPr>
          <w:rFonts w:ascii="Times New Roman" w:hAnsi="Times New Roman" w:cs="Times New Roman"/>
          <w:b/>
          <w:sz w:val="20"/>
          <w:szCs w:val="20"/>
        </w:rPr>
      </w:pPr>
      <w:proofErr w:type="gramStart"/>
      <w:r w:rsidRPr="00A90FB0">
        <w:rPr>
          <w:rFonts w:ascii="Times New Roman" w:hAnsi="Times New Roman" w:cs="Times New Roman"/>
          <w:b/>
          <w:sz w:val="20"/>
          <w:szCs w:val="20"/>
        </w:rPr>
        <w:t xml:space="preserve">Tabel </w:t>
      </w:r>
      <w:r w:rsidR="00A90FB0">
        <w:rPr>
          <w:rFonts w:ascii="Times New Roman" w:hAnsi="Times New Roman" w:cs="Times New Roman"/>
          <w:b/>
          <w:sz w:val="20"/>
          <w:szCs w:val="20"/>
        </w:rPr>
        <w:t>8</w:t>
      </w:r>
      <w:r w:rsidRPr="00A90FB0">
        <w:rPr>
          <w:rFonts w:ascii="Times New Roman" w:hAnsi="Times New Roman" w:cs="Times New Roman"/>
          <w:b/>
          <w:sz w:val="20"/>
          <w:szCs w:val="20"/>
        </w:rPr>
        <w:t>.</w:t>
      </w:r>
      <w:proofErr w:type="gramEnd"/>
      <w:r w:rsidR="00EA1855" w:rsidRPr="00A90FB0">
        <w:rPr>
          <w:rFonts w:ascii="Times New Roman" w:hAnsi="Times New Roman" w:cs="Times New Roman"/>
          <w:b/>
          <w:sz w:val="20"/>
          <w:szCs w:val="20"/>
        </w:rPr>
        <w:t xml:space="preserve"> Hasil Analisis Korelasi Koefisien Determinasi</w:t>
      </w:r>
    </w:p>
    <w:tbl>
      <w:tblPr>
        <w:tblW w:w="744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93"/>
        <w:gridCol w:w="1170"/>
        <w:gridCol w:w="1134"/>
        <w:gridCol w:w="1595"/>
        <w:gridCol w:w="2551"/>
      </w:tblGrid>
      <w:tr w:rsidR="00EA1855" w:rsidRPr="00A90FB0" w:rsidTr="0081560B">
        <w:trPr>
          <w:cantSplit/>
          <w:jc w:val="center"/>
        </w:trPr>
        <w:tc>
          <w:tcPr>
            <w:tcW w:w="7443" w:type="dxa"/>
            <w:gridSpan w:val="5"/>
            <w:tcBorders>
              <w:top w:val="single" w:sz="4" w:space="0" w:color="auto"/>
              <w:left w:val="nil"/>
              <w:bottom w:val="single" w:sz="4" w:space="0" w:color="auto"/>
              <w:right w:val="nil"/>
            </w:tcBorders>
            <w:shd w:val="clear" w:color="auto" w:fill="FFFFFF"/>
            <w:vAlign w:val="center"/>
          </w:tcPr>
          <w:p w:rsidR="00EA1855" w:rsidRPr="00A90FB0" w:rsidRDefault="00EA1855" w:rsidP="00EA185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A90FB0">
              <w:rPr>
                <w:rFonts w:ascii="Times New Roman" w:hAnsi="Times New Roman" w:cs="Times New Roman"/>
                <w:b/>
                <w:bCs/>
                <w:color w:val="000000"/>
                <w:sz w:val="20"/>
                <w:szCs w:val="20"/>
              </w:rPr>
              <w:t>Model Summary</w:t>
            </w:r>
            <w:r w:rsidRPr="00A90FB0">
              <w:rPr>
                <w:rFonts w:ascii="Times New Roman" w:hAnsi="Times New Roman" w:cs="Times New Roman"/>
                <w:b/>
                <w:bCs/>
                <w:color w:val="000000"/>
                <w:sz w:val="20"/>
                <w:szCs w:val="20"/>
                <w:vertAlign w:val="superscript"/>
              </w:rPr>
              <w:t>b</w:t>
            </w:r>
          </w:p>
        </w:tc>
      </w:tr>
      <w:tr w:rsidR="00EA1855" w:rsidRPr="00A90FB0" w:rsidTr="0081560B">
        <w:trPr>
          <w:cantSplit/>
          <w:jc w:val="center"/>
        </w:trPr>
        <w:tc>
          <w:tcPr>
            <w:tcW w:w="993" w:type="dxa"/>
            <w:tcBorders>
              <w:top w:val="single" w:sz="4" w:space="0" w:color="auto"/>
              <w:left w:val="nil"/>
              <w:bottom w:val="single" w:sz="4" w:space="0" w:color="auto"/>
              <w:right w:val="nil"/>
            </w:tcBorders>
            <w:shd w:val="clear" w:color="auto" w:fill="FFFFFF"/>
            <w:vAlign w:val="bottom"/>
          </w:tcPr>
          <w:p w:rsidR="00EA1855" w:rsidRPr="00A90FB0" w:rsidRDefault="00EA1855" w:rsidP="00EA1855">
            <w:pPr>
              <w:autoSpaceDE w:val="0"/>
              <w:autoSpaceDN w:val="0"/>
              <w:adjustRightInd w:val="0"/>
              <w:spacing w:after="0" w:line="240" w:lineRule="auto"/>
              <w:ind w:left="60" w:right="60"/>
              <w:rPr>
                <w:rFonts w:ascii="Times New Roman" w:hAnsi="Times New Roman" w:cs="Times New Roman"/>
                <w:color w:val="000000"/>
                <w:sz w:val="20"/>
                <w:szCs w:val="20"/>
              </w:rPr>
            </w:pPr>
            <w:r w:rsidRPr="00A90FB0">
              <w:rPr>
                <w:rFonts w:ascii="Times New Roman" w:hAnsi="Times New Roman" w:cs="Times New Roman"/>
                <w:color w:val="000000"/>
                <w:sz w:val="20"/>
                <w:szCs w:val="20"/>
              </w:rPr>
              <w:t>Model</w:t>
            </w:r>
          </w:p>
        </w:tc>
        <w:tc>
          <w:tcPr>
            <w:tcW w:w="1170" w:type="dxa"/>
            <w:tcBorders>
              <w:top w:val="single" w:sz="4" w:space="0" w:color="auto"/>
              <w:left w:val="nil"/>
              <w:bottom w:val="single" w:sz="4" w:space="0" w:color="auto"/>
              <w:right w:val="nil"/>
            </w:tcBorders>
            <w:shd w:val="clear" w:color="auto" w:fill="FFFFFF"/>
            <w:vAlign w:val="bottom"/>
          </w:tcPr>
          <w:p w:rsidR="00EA1855" w:rsidRPr="00A90FB0" w:rsidRDefault="00EA1855" w:rsidP="00EA185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A90FB0">
              <w:rPr>
                <w:rFonts w:ascii="Times New Roman" w:hAnsi="Times New Roman" w:cs="Times New Roman"/>
                <w:color w:val="000000"/>
                <w:sz w:val="20"/>
                <w:szCs w:val="20"/>
              </w:rPr>
              <w:t>R</w:t>
            </w:r>
          </w:p>
        </w:tc>
        <w:tc>
          <w:tcPr>
            <w:tcW w:w="1134" w:type="dxa"/>
            <w:tcBorders>
              <w:top w:val="single" w:sz="4" w:space="0" w:color="auto"/>
              <w:left w:val="nil"/>
              <w:bottom w:val="single" w:sz="4" w:space="0" w:color="auto"/>
              <w:right w:val="nil"/>
            </w:tcBorders>
            <w:shd w:val="clear" w:color="auto" w:fill="FFFFFF"/>
            <w:vAlign w:val="bottom"/>
          </w:tcPr>
          <w:p w:rsidR="00EA1855" w:rsidRPr="00A90FB0" w:rsidRDefault="00EA1855" w:rsidP="00EA185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A90FB0">
              <w:rPr>
                <w:rFonts w:ascii="Times New Roman" w:hAnsi="Times New Roman" w:cs="Times New Roman"/>
                <w:color w:val="000000"/>
                <w:sz w:val="20"/>
                <w:szCs w:val="20"/>
              </w:rPr>
              <w:t>R Square</w:t>
            </w:r>
          </w:p>
        </w:tc>
        <w:tc>
          <w:tcPr>
            <w:tcW w:w="1595" w:type="dxa"/>
            <w:tcBorders>
              <w:top w:val="single" w:sz="4" w:space="0" w:color="auto"/>
              <w:left w:val="nil"/>
              <w:bottom w:val="single" w:sz="4" w:space="0" w:color="auto"/>
              <w:right w:val="nil"/>
            </w:tcBorders>
            <w:shd w:val="clear" w:color="auto" w:fill="FFFFFF"/>
            <w:vAlign w:val="bottom"/>
          </w:tcPr>
          <w:p w:rsidR="00EA1855" w:rsidRPr="00A90FB0" w:rsidRDefault="00EA1855" w:rsidP="00EA185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A90FB0">
              <w:rPr>
                <w:rFonts w:ascii="Times New Roman" w:hAnsi="Times New Roman" w:cs="Times New Roman"/>
                <w:color w:val="000000"/>
                <w:sz w:val="20"/>
                <w:szCs w:val="20"/>
              </w:rPr>
              <w:t>Adjusted R Square</w:t>
            </w:r>
          </w:p>
        </w:tc>
        <w:tc>
          <w:tcPr>
            <w:tcW w:w="2551" w:type="dxa"/>
            <w:tcBorders>
              <w:top w:val="single" w:sz="4" w:space="0" w:color="auto"/>
              <w:left w:val="nil"/>
              <w:bottom w:val="single" w:sz="4" w:space="0" w:color="auto"/>
              <w:right w:val="nil"/>
            </w:tcBorders>
            <w:shd w:val="clear" w:color="auto" w:fill="FFFFFF"/>
            <w:vAlign w:val="bottom"/>
          </w:tcPr>
          <w:p w:rsidR="00EA1855" w:rsidRPr="00A90FB0" w:rsidRDefault="00EA1855" w:rsidP="00EA185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A90FB0">
              <w:rPr>
                <w:rFonts w:ascii="Times New Roman" w:hAnsi="Times New Roman" w:cs="Times New Roman"/>
                <w:color w:val="000000"/>
                <w:sz w:val="20"/>
                <w:szCs w:val="20"/>
              </w:rPr>
              <w:t>Std. Error of the Estimate</w:t>
            </w:r>
          </w:p>
        </w:tc>
      </w:tr>
      <w:tr w:rsidR="00EA1855" w:rsidRPr="00A90FB0" w:rsidTr="0081560B">
        <w:trPr>
          <w:cantSplit/>
          <w:jc w:val="center"/>
        </w:trPr>
        <w:tc>
          <w:tcPr>
            <w:tcW w:w="993" w:type="dxa"/>
            <w:tcBorders>
              <w:top w:val="single" w:sz="4" w:space="0" w:color="auto"/>
              <w:left w:val="nil"/>
              <w:bottom w:val="single" w:sz="4" w:space="0" w:color="auto"/>
              <w:right w:val="nil"/>
            </w:tcBorders>
            <w:shd w:val="clear" w:color="auto" w:fill="FFFFFF"/>
          </w:tcPr>
          <w:p w:rsidR="00EA1855" w:rsidRPr="00A90FB0" w:rsidRDefault="00EA1855" w:rsidP="00EA1855">
            <w:pPr>
              <w:autoSpaceDE w:val="0"/>
              <w:autoSpaceDN w:val="0"/>
              <w:adjustRightInd w:val="0"/>
              <w:spacing w:after="0" w:line="240" w:lineRule="auto"/>
              <w:ind w:left="60" w:right="60"/>
              <w:rPr>
                <w:rFonts w:ascii="Times New Roman" w:hAnsi="Times New Roman" w:cs="Times New Roman"/>
                <w:color w:val="000000"/>
                <w:sz w:val="20"/>
                <w:szCs w:val="20"/>
              </w:rPr>
            </w:pPr>
            <w:r w:rsidRPr="00A90FB0">
              <w:rPr>
                <w:rFonts w:ascii="Times New Roman" w:hAnsi="Times New Roman" w:cs="Times New Roman"/>
                <w:color w:val="000000"/>
                <w:sz w:val="20"/>
                <w:szCs w:val="20"/>
              </w:rPr>
              <w:t>1</w:t>
            </w:r>
          </w:p>
        </w:tc>
        <w:tc>
          <w:tcPr>
            <w:tcW w:w="1170" w:type="dxa"/>
            <w:tcBorders>
              <w:top w:val="single" w:sz="4" w:space="0" w:color="auto"/>
              <w:left w:val="nil"/>
              <w:bottom w:val="single" w:sz="4" w:space="0" w:color="auto"/>
              <w:right w:val="nil"/>
            </w:tcBorders>
            <w:shd w:val="clear" w:color="auto" w:fill="FFFFFF"/>
            <w:vAlign w:val="center"/>
          </w:tcPr>
          <w:p w:rsidR="00EA1855" w:rsidRPr="00A90FB0" w:rsidRDefault="00EA1855" w:rsidP="00EA185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A90FB0">
              <w:rPr>
                <w:rFonts w:ascii="Times New Roman" w:hAnsi="Times New Roman" w:cs="Times New Roman"/>
                <w:color w:val="000000"/>
                <w:sz w:val="20"/>
                <w:szCs w:val="20"/>
              </w:rPr>
              <w:t>.489</w:t>
            </w:r>
            <w:r w:rsidRPr="00A90FB0">
              <w:rPr>
                <w:rFonts w:ascii="Times New Roman" w:hAnsi="Times New Roman" w:cs="Times New Roman"/>
                <w:color w:val="000000"/>
                <w:sz w:val="20"/>
                <w:szCs w:val="20"/>
                <w:vertAlign w:val="superscript"/>
              </w:rPr>
              <w:t>a</w:t>
            </w:r>
          </w:p>
        </w:tc>
        <w:tc>
          <w:tcPr>
            <w:tcW w:w="1134" w:type="dxa"/>
            <w:tcBorders>
              <w:top w:val="single" w:sz="4" w:space="0" w:color="auto"/>
              <w:left w:val="nil"/>
              <w:bottom w:val="single" w:sz="4" w:space="0" w:color="auto"/>
              <w:right w:val="nil"/>
            </w:tcBorders>
            <w:shd w:val="clear" w:color="auto" w:fill="FFFFFF"/>
            <w:vAlign w:val="center"/>
          </w:tcPr>
          <w:p w:rsidR="00EA1855" w:rsidRPr="00A90FB0" w:rsidRDefault="00EA1855" w:rsidP="00EA185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A90FB0">
              <w:rPr>
                <w:rFonts w:ascii="Times New Roman" w:hAnsi="Times New Roman" w:cs="Times New Roman"/>
                <w:color w:val="000000"/>
                <w:sz w:val="20"/>
                <w:szCs w:val="20"/>
              </w:rPr>
              <w:t>.239</w:t>
            </w:r>
          </w:p>
        </w:tc>
        <w:tc>
          <w:tcPr>
            <w:tcW w:w="1595" w:type="dxa"/>
            <w:tcBorders>
              <w:top w:val="single" w:sz="4" w:space="0" w:color="auto"/>
              <w:left w:val="nil"/>
              <w:bottom w:val="single" w:sz="4" w:space="0" w:color="auto"/>
              <w:right w:val="nil"/>
            </w:tcBorders>
            <w:shd w:val="clear" w:color="auto" w:fill="FFFFFF"/>
            <w:vAlign w:val="center"/>
          </w:tcPr>
          <w:p w:rsidR="00EA1855" w:rsidRPr="00A90FB0" w:rsidRDefault="00EA1855" w:rsidP="00EA185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A90FB0">
              <w:rPr>
                <w:rFonts w:ascii="Times New Roman" w:hAnsi="Times New Roman" w:cs="Times New Roman"/>
                <w:color w:val="000000"/>
                <w:sz w:val="20"/>
                <w:szCs w:val="20"/>
              </w:rPr>
              <w:t>.205</w:t>
            </w:r>
          </w:p>
        </w:tc>
        <w:tc>
          <w:tcPr>
            <w:tcW w:w="2551" w:type="dxa"/>
            <w:tcBorders>
              <w:top w:val="single" w:sz="4" w:space="0" w:color="auto"/>
              <w:left w:val="nil"/>
              <w:bottom w:val="single" w:sz="4" w:space="0" w:color="auto"/>
              <w:right w:val="nil"/>
            </w:tcBorders>
            <w:shd w:val="clear" w:color="auto" w:fill="FFFFFF"/>
            <w:vAlign w:val="center"/>
          </w:tcPr>
          <w:p w:rsidR="00EA1855" w:rsidRPr="00A90FB0" w:rsidRDefault="00EA1855" w:rsidP="00EA185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A90FB0">
              <w:rPr>
                <w:rFonts w:ascii="Times New Roman" w:hAnsi="Times New Roman" w:cs="Times New Roman"/>
                <w:color w:val="000000"/>
                <w:sz w:val="20"/>
                <w:szCs w:val="20"/>
              </w:rPr>
              <w:t>.73208</w:t>
            </w:r>
          </w:p>
        </w:tc>
      </w:tr>
      <w:tr w:rsidR="00EA1855" w:rsidRPr="00A90FB0" w:rsidTr="0081560B">
        <w:trPr>
          <w:cantSplit/>
          <w:jc w:val="center"/>
        </w:trPr>
        <w:tc>
          <w:tcPr>
            <w:tcW w:w="7443" w:type="dxa"/>
            <w:gridSpan w:val="5"/>
            <w:tcBorders>
              <w:top w:val="single" w:sz="4" w:space="0" w:color="auto"/>
              <w:left w:val="nil"/>
              <w:bottom w:val="nil"/>
              <w:right w:val="nil"/>
            </w:tcBorders>
            <w:shd w:val="clear" w:color="auto" w:fill="FFFFFF"/>
          </w:tcPr>
          <w:p w:rsidR="00EA1855" w:rsidRPr="00A90FB0" w:rsidRDefault="00EA1855" w:rsidP="00EA1855">
            <w:pPr>
              <w:autoSpaceDE w:val="0"/>
              <w:autoSpaceDN w:val="0"/>
              <w:adjustRightInd w:val="0"/>
              <w:spacing w:after="0" w:line="240" w:lineRule="auto"/>
              <w:ind w:left="60" w:right="60"/>
              <w:rPr>
                <w:rFonts w:ascii="Times New Roman" w:hAnsi="Times New Roman" w:cs="Times New Roman"/>
                <w:color w:val="000000"/>
                <w:sz w:val="20"/>
                <w:szCs w:val="20"/>
              </w:rPr>
            </w:pPr>
            <w:r w:rsidRPr="00A90FB0">
              <w:rPr>
                <w:rFonts w:ascii="Times New Roman" w:hAnsi="Times New Roman" w:cs="Times New Roman"/>
                <w:color w:val="000000"/>
                <w:sz w:val="20"/>
                <w:szCs w:val="20"/>
              </w:rPr>
              <w:t>a. Predictors: (Constant), BI Rate</w:t>
            </w:r>
          </w:p>
        </w:tc>
      </w:tr>
      <w:tr w:rsidR="00EA1855" w:rsidRPr="00A90FB0" w:rsidTr="00EA1855">
        <w:trPr>
          <w:cantSplit/>
          <w:jc w:val="center"/>
        </w:trPr>
        <w:tc>
          <w:tcPr>
            <w:tcW w:w="7443" w:type="dxa"/>
            <w:gridSpan w:val="5"/>
            <w:tcBorders>
              <w:top w:val="nil"/>
              <w:left w:val="nil"/>
              <w:bottom w:val="nil"/>
              <w:right w:val="nil"/>
            </w:tcBorders>
            <w:shd w:val="clear" w:color="auto" w:fill="FFFFFF"/>
          </w:tcPr>
          <w:p w:rsidR="00EA1855" w:rsidRPr="00A90FB0" w:rsidRDefault="00EA1855" w:rsidP="00EA1855">
            <w:pPr>
              <w:autoSpaceDE w:val="0"/>
              <w:autoSpaceDN w:val="0"/>
              <w:adjustRightInd w:val="0"/>
              <w:spacing w:after="0" w:line="240" w:lineRule="auto"/>
              <w:ind w:left="60" w:right="60"/>
              <w:rPr>
                <w:rFonts w:ascii="Times New Roman" w:hAnsi="Times New Roman" w:cs="Times New Roman"/>
                <w:color w:val="000000"/>
                <w:sz w:val="20"/>
                <w:szCs w:val="20"/>
              </w:rPr>
            </w:pPr>
            <w:r w:rsidRPr="00A90FB0">
              <w:rPr>
                <w:rFonts w:ascii="Times New Roman" w:hAnsi="Times New Roman" w:cs="Times New Roman"/>
                <w:color w:val="000000"/>
                <w:sz w:val="20"/>
                <w:szCs w:val="20"/>
              </w:rPr>
              <w:t>b. Dependent Variable: Suku Bunga KPR</w:t>
            </w:r>
          </w:p>
        </w:tc>
      </w:tr>
    </w:tbl>
    <w:p w:rsidR="00EA1855" w:rsidRPr="00EA1855" w:rsidRDefault="00EA1855" w:rsidP="00A90FB0">
      <w:pPr>
        <w:spacing w:after="0" w:line="240" w:lineRule="auto"/>
        <w:ind w:firstLine="720"/>
        <w:rPr>
          <w:rFonts w:ascii="Times New Roman" w:hAnsi="Times New Roman" w:cs="Times New Roman"/>
        </w:rPr>
      </w:pPr>
      <w:r w:rsidRPr="00EA1855">
        <w:rPr>
          <w:rFonts w:ascii="Times New Roman" w:hAnsi="Times New Roman" w:cs="Times New Roman"/>
        </w:rPr>
        <w:t>Sumber: SPSS 22, diolah 2015</w:t>
      </w:r>
    </w:p>
    <w:p w:rsidR="00EA1855" w:rsidRPr="00EA1855" w:rsidRDefault="00EA1855" w:rsidP="00EA1855">
      <w:pPr>
        <w:spacing w:after="0" w:line="240" w:lineRule="auto"/>
        <w:jc w:val="center"/>
        <w:rPr>
          <w:rFonts w:ascii="Times New Roman" w:hAnsi="Times New Roman" w:cs="Times New Roman"/>
          <w:b/>
        </w:rPr>
      </w:pPr>
    </w:p>
    <w:p w:rsidR="00EA1855" w:rsidRPr="00EA1855" w:rsidRDefault="00EA1855" w:rsidP="00EA1855">
      <w:pPr>
        <w:spacing w:after="0" w:line="240" w:lineRule="auto"/>
        <w:ind w:firstLine="720"/>
        <w:jc w:val="both"/>
        <w:rPr>
          <w:rFonts w:ascii="Times New Roman" w:hAnsi="Times New Roman" w:cs="Times New Roman"/>
        </w:rPr>
      </w:pPr>
      <w:proofErr w:type="gramStart"/>
      <w:r w:rsidRPr="00EA1855">
        <w:rPr>
          <w:rFonts w:ascii="Times New Roman" w:hAnsi="Times New Roman" w:cs="Times New Roman"/>
        </w:rPr>
        <w:t>Dari</w:t>
      </w:r>
      <w:r w:rsidR="00A90FB0">
        <w:rPr>
          <w:rFonts w:ascii="Times New Roman" w:hAnsi="Times New Roman" w:cs="Times New Roman"/>
        </w:rPr>
        <w:t xml:space="preserve"> hasil perhitungan pada Tabel 8.</w:t>
      </w:r>
      <w:proofErr w:type="gramEnd"/>
      <w:r w:rsidRPr="00EA1855">
        <w:rPr>
          <w:rFonts w:ascii="Times New Roman" w:hAnsi="Times New Roman" w:cs="Times New Roman"/>
        </w:rPr>
        <w:t xml:space="preserve"> maka diperoleh koefisien determinasi (R</w:t>
      </w:r>
      <w:r w:rsidRPr="00EA1855">
        <w:rPr>
          <w:rFonts w:ascii="Times New Roman" w:hAnsi="Times New Roman" w:cs="Times New Roman"/>
          <w:vertAlign w:val="superscript"/>
        </w:rPr>
        <w:t>2</w:t>
      </w:r>
      <w:r w:rsidRPr="00EA1855">
        <w:rPr>
          <w:rFonts w:ascii="Times New Roman" w:hAnsi="Times New Roman" w:cs="Times New Roman"/>
        </w:rPr>
        <w:t>) sebesar  0,239 atau 23,9% yang berarti besarnya pengaruh BI</w:t>
      </w:r>
      <w:r w:rsidRPr="00EA1855">
        <w:rPr>
          <w:rFonts w:ascii="Times New Roman" w:hAnsi="Times New Roman" w:cs="Times New Roman"/>
          <w:i/>
        </w:rPr>
        <w:t xml:space="preserve"> Rate </w:t>
      </w:r>
      <w:r w:rsidRPr="00EA1855">
        <w:rPr>
          <w:rFonts w:ascii="Times New Roman" w:hAnsi="Times New Roman" w:cs="Times New Roman"/>
        </w:rPr>
        <w:t>terhadap Suku Bunga KPR</w:t>
      </w:r>
      <w:r w:rsidRPr="00EA1855">
        <w:rPr>
          <w:rFonts w:ascii="Times New Roman" w:hAnsi="Times New Roman" w:cs="Times New Roman"/>
          <w:i/>
        </w:rPr>
        <w:t xml:space="preserve"> </w:t>
      </w:r>
      <w:r w:rsidRPr="00EA1855">
        <w:rPr>
          <w:rFonts w:ascii="Times New Roman" w:hAnsi="Times New Roman" w:cs="Times New Roman"/>
        </w:rPr>
        <w:t>sebesar 23,9% sedangkan sisanya 76,1%  dipengaruhi oleh faktor lain.</w:t>
      </w:r>
    </w:p>
    <w:p w:rsidR="00EA1855" w:rsidRPr="00EA1855" w:rsidRDefault="00EA1855" w:rsidP="00EA1855">
      <w:pPr>
        <w:spacing w:after="0" w:line="240" w:lineRule="auto"/>
        <w:ind w:firstLine="720"/>
        <w:jc w:val="both"/>
        <w:rPr>
          <w:rFonts w:ascii="Times New Roman" w:hAnsi="Times New Roman" w:cs="Times New Roman"/>
        </w:rPr>
      </w:pPr>
    </w:p>
    <w:p w:rsidR="00EA1855" w:rsidRPr="00EA1855" w:rsidRDefault="003005D6" w:rsidP="00EA1855">
      <w:pPr>
        <w:spacing w:line="240" w:lineRule="auto"/>
        <w:ind w:firstLine="720"/>
        <w:jc w:val="both"/>
        <w:rPr>
          <w:rFonts w:ascii="Times New Roman" w:hAnsi="Times New Roman" w:cs="Times New Roman"/>
        </w:rPr>
      </w:pPr>
      <w:r>
        <w:rPr>
          <w:rFonts w:ascii="Times New Roman" w:hAnsi="Times New Roman" w:cs="Times New Roman"/>
        </w:rPr>
        <w:t>Berikut h</w:t>
      </w:r>
      <w:r w:rsidR="00EA1855" w:rsidRPr="00EA1855">
        <w:rPr>
          <w:rFonts w:ascii="Times New Roman" w:hAnsi="Times New Roman" w:cs="Times New Roman"/>
        </w:rPr>
        <w:t>asil analisis Uji Parsial/ Uji t</w:t>
      </w:r>
      <w:r w:rsidR="00A90FB0">
        <w:rPr>
          <w:rFonts w:ascii="Times New Roman" w:hAnsi="Times New Roman" w:cs="Times New Roman"/>
        </w:rPr>
        <w:t xml:space="preserve"> seperti terlihat pada tabel 9</w:t>
      </w:r>
      <w:r w:rsidR="00EA1855" w:rsidRPr="00EA1855">
        <w:rPr>
          <w:rFonts w:ascii="Times New Roman" w:hAnsi="Times New Roman" w:cs="Times New Roman"/>
        </w:rPr>
        <w:t>:</w:t>
      </w:r>
    </w:p>
    <w:p w:rsidR="00EA1855" w:rsidRPr="003005D6" w:rsidRDefault="00A90FB0" w:rsidP="00EA1855">
      <w:pPr>
        <w:spacing w:after="0" w:line="240" w:lineRule="auto"/>
        <w:jc w:val="center"/>
        <w:rPr>
          <w:rFonts w:ascii="Times New Roman" w:hAnsi="Times New Roman" w:cs="Times New Roman"/>
          <w:b/>
          <w:sz w:val="20"/>
          <w:szCs w:val="20"/>
        </w:rPr>
      </w:pPr>
      <w:r w:rsidRPr="003005D6">
        <w:rPr>
          <w:rFonts w:ascii="Times New Roman" w:hAnsi="Times New Roman" w:cs="Times New Roman"/>
          <w:b/>
          <w:sz w:val="20"/>
          <w:szCs w:val="20"/>
        </w:rPr>
        <w:t>Tabel 9</w:t>
      </w:r>
      <w:r w:rsidR="00EA1855" w:rsidRPr="003005D6">
        <w:rPr>
          <w:rFonts w:ascii="Times New Roman" w:hAnsi="Times New Roman" w:cs="Times New Roman"/>
          <w:b/>
          <w:sz w:val="20"/>
          <w:szCs w:val="20"/>
        </w:rPr>
        <w:t xml:space="preserve"> Hasil Analisis Uji Parsial / Uji t</w:t>
      </w:r>
    </w:p>
    <w:tbl>
      <w:tblPr>
        <w:tblW w:w="813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6"/>
        <w:gridCol w:w="1184"/>
        <w:gridCol w:w="1338"/>
        <w:gridCol w:w="1338"/>
        <w:gridCol w:w="1476"/>
        <w:gridCol w:w="1030"/>
        <w:gridCol w:w="1030"/>
      </w:tblGrid>
      <w:tr w:rsidR="00EA1855" w:rsidRPr="003005D6" w:rsidTr="003005D6">
        <w:trPr>
          <w:cantSplit/>
          <w:jc w:val="center"/>
        </w:trPr>
        <w:tc>
          <w:tcPr>
            <w:tcW w:w="8127" w:type="dxa"/>
            <w:gridSpan w:val="7"/>
            <w:tcBorders>
              <w:top w:val="single" w:sz="4" w:space="0" w:color="auto"/>
              <w:left w:val="nil"/>
              <w:bottom w:val="single" w:sz="4" w:space="0" w:color="auto"/>
              <w:right w:val="nil"/>
            </w:tcBorders>
            <w:shd w:val="clear" w:color="auto" w:fill="FFFFFF"/>
            <w:vAlign w:val="center"/>
          </w:tcPr>
          <w:p w:rsidR="00EA1855" w:rsidRPr="003005D6" w:rsidRDefault="00EA1855" w:rsidP="00EA1855">
            <w:pPr>
              <w:autoSpaceDE w:val="0"/>
              <w:autoSpaceDN w:val="0"/>
              <w:adjustRightInd w:val="0"/>
              <w:spacing w:after="0" w:line="240" w:lineRule="auto"/>
              <w:ind w:right="60"/>
              <w:jc w:val="center"/>
              <w:rPr>
                <w:rFonts w:ascii="Times New Roman" w:hAnsi="Times New Roman" w:cs="Times New Roman"/>
                <w:color w:val="000000"/>
                <w:sz w:val="20"/>
                <w:szCs w:val="20"/>
              </w:rPr>
            </w:pPr>
            <w:r w:rsidRPr="003005D6">
              <w:rPr>
                <w:rFonts w:ascii="Times New Roman" w:hAnsi="Times New Roman" w:cs="Times New Roman"/>
                <w:b/>
                <w:bCs/>
                <w:color w:val="000000"/>
                <w:sz w:val="20"/>
                <w:szCs w:val="20"/>
              </w:rPr>
              <w:t>Coefficients</w:t>
            </w:r>
            <w:r w:rsidRPr="003005D6">
              <w:rPr>
                <w:rFonts w:ascii="Times New Roman" w:hAnsi="Times New Roman" w:cs="Times New Roman"/>
                <w:b/>
                <w:bCs/>
                <w:color w:val="000000"/>
                <w:sz w:val="20"/>
                <w:szCs w:val="20"/>
                <w:vertAlign w:val="superscript"/>
              </w:rPr>
              <w:t>a</w:t>
            </w:r>
          </w:p>
        </w:tc>
      </w:tr>
      <w:tr w:rsidR="00EA1855" w:rsidRPr="00EA1855" w:rsidTr="003005D6">
        <w:trPr>
          <w:cantSplit/>
          <w:jc w:val="center"/>
        </w:trPr>
        <w:tc>
          <w:tcPr>
            <w:tcW w:w="1920" w:type="dxa"/>
            <w:gridSpan w:val="2"/>
            <w:vMerge w:val="restart"/>
            <w:tcBorders>
              <w:top w:val="single" w:sz="4" w:space="0" w:color="auto"/>
              <w:left w:val="nil"/>
              <w:bottom w:val="single" w:sz="4" w:space="0" w:color="auto"/>
              <w:right w:val="nil"/>
            </w:tcBorders>
            <w:shd w:val="clear" w:color="auto" w:fill="FFFFFF"/>
            <w:vAlign w:val="bottom"/>
          </w:tcPr>
          <w:p w:rsidR="00EA1855" w:rsidRPr="003005D6" w:rsidRDefault="00EA1855" w:rsidP="00EA1855">
            <w:pPr>
              <w:autoSpaceDE w:val="0"/>
              <w:autoSpaceDN w:val="0"/>
              <w:adjustRightInd w:val="0"/>
              <w:spacing w:after="0" w:line="240" w:lineRule="auto"/>
              <w:ind w:left="60" w:right="60"/>
              <w:rPr>
                <w:rFonts w:ascii="Times New Roman" w:hAnsi="Times New Roman" w:cs="Times New Roman"/>
                <w:color w:val="000000"/>
                <w:sz w:val="20"/>
                <w:szCs w:val="20"/>
              </w:rPr>
            </w:pPr>
            <w:r w:rsidRPr="003005D6">
              <w:rPr>
                <w:rFonts w:ascii="Times New Roman" w:hAnsi="Times New Roman" w:cs="Times New Roman"/>
                <w:color w:val="000000"/>
                <w:sz w:val="20"/>
                <w:szCs w:val="20"/>
              </w:rPr>
              <w:t>Model</w:t>
            </w:r>
          </w:p>
        </w:tc>
        <w:tc>
          <w:tcPr>
            <w:tcW w:w="2674" w:type="dxa"/>
            <w:gridSpan w:val="2"/>
            <w:tcBorders>
              <w:top w:val="single" w:sz="4" w:space="0" w:color="auto"/>
              <w:left w:val="nil"/>
              <w:bottom w:val="single" w:sz="4" w:space="0" w:color="auto"/>
              <w:right w:val="nil"/>
            </w:tcBorders>
            <w:shd w:val="clear" w:color="auto" w:fill="FFFFFF"/>
            <w:vAlign w:val="bottom"/>
          </w:tcPr>
          <w:p w:rsidR="00EA1855" w:rsidRPr="003005D6" w:rsidRDefault="00EA1855" w:rsidP="00EA185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3005D6">
              <w:rPr>
                <w:rFonts w:ascii="Times New Roman" w:hAnsi="Times New Roman" w:cs="Times New Roman"/>
                <w:color w:val="000000"/>
                <w:sz w:val="20"/>
                <w:szCs w:val="20"/>
              </w:rPr>
              <w:t>Unstandardized Coefficients</w:t>
            </w:r>
          </w:p>
        </w:tc>
        <w:tc>
          <w:tcPr>
            <w:tcW w:w="1475" w:type="dxa"/>
            <w:tcBorders>
              <w:top w:val="single" w:sz="4" w:space="0" w:color="auto"/>
              <w:left w:val="nil"/>
              <w:bottom w:val="single" w:sz="4" w:space="0" w:color="auto"/>
              <w:right w:val="nil"/>
            </w:tcBorders>
            <w:shd w:val="clear" w:color="auto" w:fill="FFFFFF"/>
            <w:vAlign w:val="bottom"/>
          </w:tcPr>
          <w:p w:rsidR="00EA1855" w:rsidRPr="003005D6" w:rsidRDefault="00EA1855" w:rsidP="00EA185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3005D6">
              <w:rPr>
                <w:rFonts w:ascii="Times New Roman" w:hAnsi="Times New Roman" w:cs="Times New Roman"/>
                <w:color w:val="000000"/>
                <w:sz w:val="20"/>
                <w:szCs w:val="20"/>
              </w:rPr>
              <w:t>Standardized Coefficients</w:t>
            </w:r>
          </w:p>
        </w:tc>
        <w:tc>
          <w:tcPr>
            <w:tcW w:w="1029" w:type="dxa"/>
            <w:vMerge w:val="restart"/>
            <w:tcBorders>
              <w:top w:val="single" w:sz="4" w:space="0" w:color="auto"/>
              <w:left w:val="nil"/>
              <w:bottom w:val="single" w:sz="4" w:space="0" w:color="auto"/>
              <w:right w:val="nil"/>
            </w:tcBorders>
            <w:shd w:val="clear" w:color="auto" w:fill="FFFFFF"/>
            <w:vAlign w:val="bottom"/>
          </w:tcPr>
          <w:p w:rsidR="00EA1855" w:rsidRPr="003005D6" w:rsidRDefault="00EA1855" w:rsidP="00EA185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3005D6">
              <w:rPr>
                <w:rFonts w:ascii="Times New Roman" w:hAnsi="Times New Roman" w:cs="Times New Roman"/>
                <w:color w:val="000000"/>
                <w:sz w:val="20"/>
                <w:szCs w:val="20"/>
              </w:rPr>
              <w:t>T</w:t>
            </w:r>
          </w:p>
        </w:tc>
        <w:tc>
          <w:tcPr>
            <w:tcW w:w="1029" w:type="dxa"/>
            <w:vMerge w:val="restart"/>
            <w:tcBorders>
              <w:top w:val="single" w:sz="4" w:space="0" w:color="auto"/>
              <w:left w:val="nil"/>
              <w:bottom w:val="single" w:sz="4" w:space="0" w:color="auto"/>
              <w:right w:val="nil"/>
            </w:tcBorders>
            <w:shd w:val="clear" w:color="auto" w:fill="FFFFFF"/>
            <w:vAlign w:val="bottom"/>
          </w:tcPr>
          <w:p w:rsidR="00EA1855" w:rsidRPr="003005D6" w:rsidRDefault="00EA1855" w:rsidP="00EA185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3005D6">
              <w:rPr>
                <w:rFonts w:ascii="Times New Roman" w:hAnsi="Times New Roman" w:cs="Times New Roman"/>
                <w:color w:val="000000"/>
                <w:sz w:val="20"/>
                <w:szCs w:val="20"/>
              </w:rPr>
              <w:t>Sig.</w:t>
            </w:r>
          </w:p>
        </w:tc>
      </w:tr>
      <w:tr w:rsidR="00EA1855" w:rsidRPr="00EA1855" w:rsidTr="003005D6">
        <w:trPr>
          <w:cantSplit/>
          <w:jc w:val="center"/>
        </w:trPr>
        <w:tc>
          <w:tcPr>
            <w:tcW w:w="1920" w:type="dxa"/>
            <w:gridSpan w:val="2"/>
            <w:vMerge/>
            <w:tcBorders>
              <w:top w:val="single" w:sz="4" w:space="0" w:color="auto"/>
              <w:left w:val="nil"/>
              <w:bottom w:val="single" w:sz="4" w:space="0" w:color="auto"/>
              <w:right w:val="nil"/>
            </w:tcBorders>
            <w:shd w:val="clear" w:color="auto" w:fill="FFFFFF"/>
            <w:vAlign w:val="bottom"/>
          </w:tcPr>
          <w:p w:rsidR="00EA1855" w:rsidRPr="003005D6" w:rsidRDefault="00EA1855" w:rsidP="00EA1855">
            <w:pPr>
              <w:autoSpaceDE w:val="0"/>
              <w:autoSpaceDN w:val="0"/>
              <w:adjustRightInd w:val="0"/>
              <w:spacing w:after="0" w:line="240" w:lineRule="auto"/>
              <w:rPr>
                <w:rFonts w:ascii="Times New Roman" w:hAnsi="Times New Roman" w:cs="Times New Roman"/>
                <w:color w:val="000000"/>
                <w:sz w:val="20"/>
                <w:szCs w:val="20"/>
              </w:rPr>
            </w:pPr>
          </w:p>
        </w:tc>
        <w:tc>
          <w:tcPr>
            <w:tcW w:w="1337" w:type="dxa"/>
            <w:tcBorders>
              <w:top w:val="single" w:sz="4" w:space="0" w:color="auto"/>
              <w:left w:val="nil"/>
              <w:bottom w:val="single" w:sz="4" w:space="0" w:color="auto"/>
              <w:right w:val="nil"/>
            </w:tcBorders>
            <w:shd w:val="clear" w:color="auto" w:fill="FFFFFF"/>
            <w:vAlign w:val="bottom"/>
          </w:tcPr>
          <w:p w:rsidR="00EA1855" w:rsidRPr="003005D6" w:rsidRDefault="00EA1855" w:rsidP="00EA185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3005D6">
              <w:rPr>
                <w:rFonts w:ascii="Times New Roman" w:hAnsi="Times New Roman" w:cs="Times New Roman"/>
                <w:color w:val="000000"/>
                <w:sz w:val="20"/>
                <w:szCs w:val="20"/>
              </w:rPr>
              <w:t>B</w:t>
            </w:r>
          </w:p>
        </w:tc>
        <w:tc>
          <w:tcPr>
            <w:tcW w:w="1337" w:type="dxa"/>
            <w:tcBorders>
              <w:top w:val="single" w:sz="4" w:space="0" w:color="auto"/>
              <w:left w:val="nil"/>
              <w:bottom w:val="single" w:sz="4" w:space="0" w:color="auto"/>
              <w:right w:val="nil"/>
            </w:tcBorders>
            <w:shd w:val="clear" w:color="auto" w:fill="FFFFFF"/>
            <w:vAlign w:val="bottom"/>
          </w:tcPr>
          <w:p w:rsidR="00EA1855" w:rsidRPr="003005D6" w:rsidRDefault="00EA1855" w:rsidP="00EA185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3005D6">
              <w:rPr>
                <w:rFonts w:ascii="Times New Roman" w:hAnsi="Times New Roman" w:cs="Times New Roman"/>
                <w:color w:val="000000"/>
                <w:sz w:val="20"/>
                <w:szCs w:val="20"/>
              </w:rPr>
              <w:t>Std. Error</w:t>
            </w:r>
          </w:p>
        </w:tc>
        <w:tc>
          <w:tcPr>
            <w:tcW w:w="1475" w:type="dxa"/>
            <w:tcBorders>
              <w:top w:val="single" w:sz="4" w:space="0" w:color="auto"/>
              <w:left w:val="nil"/>
              <w:bottom w:val="single" w:sz="4" w:space="0" w:color="auto"/>
              <w:right w:val="nil"/>
            </w:tcBorders>
            <w:shd w:val="clear" w:color="auto" w:fill="FFFFFF"/>
            <w:vAlign w:val="bottom"/>
          </w:tcPr>
          <w:p w:rsidR="00EA1855" w:rsidRPr="003005D6" w:rsidRDefault="00EA1855" w:rsidP="00EA185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3005D6">
              <w:rPr>
                <w:rFonts w:ascii="Times New Roman" w:hAnsi="Times New Roman" w:cs="Times New Roman"/>
                <w:color w:val="000000"/>
                <w:sz w:val="20"/>
                <w:szCs w:val="20"/>
              </w:rPr>
              <w:t>Beta</w:t>
            </w:r>
          </w:p>
        </w:tc>
        <w:tc>
          <w:tcPr>
            <w:tcW w:w="1029" w:type="dxa"/>
            <w:vMerge/>
            <w:tcBorders>
              <w:top w:val="nil"/>
              <w:left w:val="nil"/>
              <w:bottom w:val="single" w:sz="4" w:space="0" w:color="auto"/>
              <w:right w:val="nil"/>
            </w:tcBorders>
            <w:shd w:val="clear" w:color="auto" w:fill="FFFFFF"/>
            <w:vAlign w:val="bottom"/>
          </w:tcPr>
          <w:p w:rsidR="00EA1855" w:rsidRPr="003005D6" w:rsidRDefault="00EA1855" w:rsidP="00EA1855">
            <w:pPr>
              <w:autoSpaceDE w:val="0"/>
              <w:autoSpaceDN w:val="0"/>
              <w:adjustRightInd w:val="0"/>
              <w:spacing w:after="0" w:line="240" w:lineRule="auto"/>
              <w:rPr>
                <w:rFonts w:ascii="Times New Roman" w:hAnsi="Times New Roman" w:cs="Times New Roman"/>
                <w:color w:val="000000"/>
                <w:sz w:val="20"/>
                <w:szCs w:val="20"/>
              </w:rPr>
            </w:pPr>
          </w:p>
        </w:tc>
        <w:tc>
          <w:tcPr>
            <w:tcW w:w="1029" w:type="dxa"/>
            <w:vMerge/>
            <w:tcBorders>
              <w:top w:val="nil"/>
              <w:left w:val="nil"/>
              <w:bottom w:val="single" w:sz="4" w:space="0" w:color="auto"/>
              <w:right w:val="nil"/>
            </w:tcBorders>
            <w:shd w:val="clear" w:color="auto" w:fill="FFFFFF"/>
            <w:vAlign w:val="bottom"/>
          </w:tcPr>
          <w:p w:rsidR="00EA1855" w:rsidRPr="003005D6" w:rsidRDefault="00EA1855" w:rsidP="00EA1855">
            <w:pPr>
              <w:autoSpaceDE w:val="0"/>
              <w:autoSpaceDN w:val="0"/>
              <w:adjustRightInd w:val="0"/>
              <w:spacing w:after="0" w:line="240" w:lineRule="auto"/>
              <w:rPr>
                <w:rFonts w:ascii="Times New Roman" w:hAnsi="Times New Roman" w:cs="Times New Roman"/>
                <w:color w:val="000000"/>
                <w:sz w:val="20"/>
                <w:szCs w:val="20"/>
              </w:rPr>
            </w:pPr>
          </w:p>
        </w:tc>
      </w:tr>
      <w:tr w:rsidR="00EA1855" w:rsidRPr="00EA1855" w:rsidTr="003005D6">
        <w:trPr>
          <w:cantSplit/>
          <w:jc w:val="center"/>
        </w:trPr>
        <w:tc>
          <w:tcPr>
            <w:tcW w:w="737" w:type="dxa"/>
            <w:vMerge w:val="restart"/>
            <w:tcBorders>
              <w:top w:val="single" w:sz="4" w:space="0" w:color="auto"/>
              <w:left w:val="nil"/>
              <w:bottom w:val="single" w:sz="4" w:space="0" w:color="auto"/>
              <w:right w:val="nil"/>
            </w:tcBorders>
            <w:shd w:val="clear" w:color="auto" w:fill="FFFFFF"/>
          </w:tcPr>
          <w:p w:rsidR="00EA1855" w:rsidRPr="003005D6" w:rsidRDefault="00EA1855" w:rsidP="00EA1855">
            <w:pPr>
              <w:autoSpaceDE w:val="0"/>
              <w:autoSpaceDN w:val="0"/>
              <w:adjustRightInd w:val="0"/>
              <w:spacing w:after="0" w:line="240" w:lineRule="auto"/>
              <w:ind w:left="60" w:right="60"/>
              <w:rPr>
                <w:rFonts w:ascii="Times New Roman" w:hAnsi="Times New Roman" w:cs="Times New Roman"/>
                <w:color w:val="000000"/>
                <w:sz w:val="20"/>
                <w:szCs w:val="20"/>
              </w:rPr>
            </w:pPr>
            <w:r w:rsidRPr="003005D6">
              <w:rPr>
                <w:rFonts w:ascii="Times New Roman" w:hAnsi="Times New Roman" w:cs="Times New Roman"/>
                <w:color w:val="000000"/>
                <w:sz w:val="20"/>
                <w:szCs w:val="20"/>
              </w:rPr>
              <w:t>1</w:t>
            </w:r>
          </w:p>
        </w:tc>
        <w:tc>
          <w:tcPr>
            <w:tcW w:w="1183" w:type="dxa"/>
            <w:tcBorders>
              <w:top w:val="single" w:sz="4" w:space="0" w:color="auto"/>
              <w:left w:val="nil"/>
              <w:bottom w:val="nil"/>
              <w:right w:val="nil"/>
            </w:tcBorders>
            <w:shd w:val="clear" w:color="auto" w:fill="FFFFFF"/>
          </w:tcPr>
          <w:p w:rsidR="00EA1855" w:rsidRPr="003005D6" w:rsidRDefault="00EA1855" w:rsidP="00EA1855">
            <w:pPr>
              <w:autoSpaceDE w:val="0"/>
              <w:autoSpaceDN w:val="0"/>
              <w:adjustRightInd w:val="0"/>
              <w:spacing w:after="0" w:line="240" w:lineRule="auto"/>
              <w:ind w:left="60" w:right="60"/>
              <w:rPr>
                <w:rFonts w:ascii="Times New Roman" w:hAnsi="Times New Roman" w:cs="Times New Roman"/>
                <w:color w:val="000000"/>
                <w:sz w:val="20"/>
                <w:szCs w:val="20"/>
              </w:rPr>
            </w:pPr>
            <w:r w:rsidRPr="003005D6">
              <w:rPr>
                <w:rFonts w:ascii="Times New Roman" w:hAnsi="Times New Roman" w:cs="Times New Roman"/>
                <w:color w:val="000000"/>
                <w:sz w:val="20"/>
                <w:szCs w:val="20"/>
              </w:rPr>
              <w:t>(Constant)</w:t>
            </w:r>
          </w:p>
        </w:tc>
        <w:tc>
          <w:tcPr>
            <w:tcW w:w="1337" w:type="dxa"/>
            <w:tcBorders>
              <w:top w:val="single" w:sz="4" w:space="0" w:color="auto"/>
              <w:left w:val="nil"/>
              <w:bottom w:val="nil"/>
              <w:right w:val="nil"/>
            </w:tcBorders>
            <w:shd w:val="clear" w:color="auto" w:fill="FFFFFF"/>
            <w:vAlign w:val="center"/>
          </w:tcPr>
          <w:p w:rsidR="00EA1855" w:rsidRPr="003005D6" w:rsidRDefault="00EA1855" w:rsidP="00EA185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3005D6">
              <w:rPr>
                <w:rFonts w:ascii="Times New Roman" w:hAnsi="Times New Roman" w:cs="Times New Roman"/>
                <w:color w:val="000000"/>
                <w:sz w:val="20"/>
                <w:szCs w:val="20"/>
              </w:rPr>
              <w:t>6.351</w:t>
            </w:r>
          </w:p>
        </w:tc>
        <w:tc>
          <w:tcPr>
            <w:tcW w:w="1337" w:type="dxa"/>
            <w:tcBorders>
              <w:top w:val="single" w:sz="4" w:space="0" w:color="auto"/>
              <w:left w:val="nil"/>
              <w:bottom w:val="nil"/>
              <w:right w:val="nil"/>
            </w:tcBorders>
            <w:shd w:val="clear" w:color="auto" w:fill="FFFFFF"/>
            <w:vAlign w:val="center"/>
          </w:tcPr>
          <w:p w:rsidR="00EA1855" w:rsidRPr="003005D6" w:rsidRDefault="00EA1855" w:rsidP="00EA185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3005D6">
              <w:rPr>
                <w:rFonts w:ascii="Times New Roman" w:hAnsi="Times New Roman" w:cs="Times New Roman"/>
                <w:color w:val="000000"/>
                <w:sz w:val="20"/>
                <w:szCs w:val="20"/>
              </w:rPr>
              <w:t>1.557</w:t>
            </w:r>
          </w:p>
        </w:tc>
        <w:tc>
          <w:tcPr>
            <w:tcW w:w="1475" w:type="dxa"/>
            <w:tcBorders>
              <w:top w:val="single" w:sz="4" w:space="0" w:color="auto"/>
              <w:left w:val="nil"/>
              <w:bottom w:val="nil"/>
              <w:right w:val="nil"/>
            </w:tcBorders>
            <w:shd w:val="clear" w:color="auto" w:fill="FFFFFF"/>
            <w:vAlign w:val="center"/>
          </w:tcPr>
          <w:p w:rsidR="00EA1855" w:rsidRPr="003005D6" w:rsidRDefault="00EA1855" w:rsidP="00EA1855">
            <w:pPr>
              <w:autoSpaceDE w:val="0"/>
              <w:autoSpaceDN w:val="0"/>
              <w:adjustRightInd w:val="0"/>
              <w:spacing w:after="0" w:line="240" w:lineRule="auto"/>
              <w:rPr>
                <w:rFonts w:ascii="Times New Roman" w:hAnsi="Times New Roman" w:cs="Times New Roman"/>
                <w:sz w:val="20"/>
                <w:szCs w:val="20"/>
              </w:rPr>
            </w:pPr>
          </w:p>
        </w:tc>
        <w:tc>
          <w:tcPr>
            <w:tcW w:w="1029" w:type="dxa"/>
            <w:tcBorders>
              <w:top w:val="single" w:sz="4" w:space="0" w:color="auto"/>
              <w:left w:val="nil"/>
              <w:bottom w:val="nil"/>
              <w:right w:val="nil"/>
            </w:tcBorders>
            <w:shd w:val="clear" w:color="auto" w:fill="FFFFFF"/>
            <w:vAlign w:val="center"/>
          </w:tcPr>
          <w:p w:rsidR="00EA1855" w:rsidRPr="003005D6" w:rsidRDefault="00EA1855" w:rsidP="00EA185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3005D6">
              <w:rPr>
                <w:rFonts w:ascii="Times New Roman" w:hAnsi="Times New Roman" w:cs="Times New Roman"/>
                <w:color w:val="000000"/>
                <w:sz w:val="20"/>
                <w:szCs w:val="20"/>
              </w:rPr>
              <w:t>4.080</w:t>
            </w:r>
          </w:p>
        </w:tc>
        <w:tc>
          <w:tcPr>
            <w:tcW w:w="1029" w:type="dxa"/>
            <w:tcBorders>
              <w:top w:val="single" w:sz="4" w:space="0" w:color="auto"/>
              <w:left w:val="nil"/>
              <w:bottom w:val="nil"/>
              <w:right w:val="nil"/>
            </w:tcBorders>
            <w:shd w:val="clear" w:color="auto" w:fill="FFFFFF"/>
            <w:vAlign w:val="center"/>
          </w:tcPr>
          <w:p w:rsidR="00EA1855" w:rsidRPr="003005D6" w:rsidRDefault="00EA1855" w:rsidP="00EA185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3005D6">
              <w:rPr>
                <w:rFonts w:ascii="Times New Roman" w:hAnsi="Times New Roman" w:cs="Times New Roman"/>
                <w:color w:val="000000"/>
                <w:sz w:val="20"/>
                <w:szCs w:val="20"/>
              </w:rPr>
              <w:t>.000</w:t>
            </w:r>
          </w:p>
        </w:tc>
      </w:tr>
      <w:tr w:rsidR="00EA1855" w:rsidRPr="00EA1855" w:rsidTr="003005D6">
        <w:trPr>
          <w:cantSplit/>
          <w:jc w:val="center"/>
        </w:trPr>
        <w:tc>
          <w:tcPr>
            <w:tcW w:w="737" w:type="dxa"/>
            <w:vMerge/>
            <w:tcBorders>
              <w:top w:val="nil"/>
              <w:left w:val="nil"/>
              <w:bottom w:val="single" w:sz="4" w:space="0" w:color="auto"/>
              <w:right w:val="nil"/>
            </w:tcBorders>
            <w:shd w:val="clear" w:color="auto" w:fill="FFFFFF"/>
          </w:tcPr>
          <w:p w:rsidR="00EA1855" w:rsidRPr="003005D6" w:rsidRDefault="00EA1855" w:rsidP="00EA1855">
            <w:pPr>
              <w:autoSpaceDE w:val="0"/>
              <w:autoSpaceDN w:val="0"/>
              <w:adjustRightInd w:val="0"/>
              <w:spacing w:after="0" w:line="240" w:lineRule="auto"/>
              <w:rPr>
                <w:rFonts w:ascii="Times New Roman" w:hAnsi="Times New Roman" w:cs="Times New Roman"/>
                <w:color w:val="000000"/>
                <w:sz w:val="20"/>
                <w:szCs w:val="20"/>
              </w:rPr>
            </w:pPr>
          </w:p>
        </w:tc>
        <w:tc>
          <w:tcPr>
            <w:tcW w:w="1183" w:type="dxa"/>
            <w:tcBorders>
              <w:top w:val="nil"/>
              <w:left w:val="nil"/>
              <w:bottom w:val="single" w:sz="4" w:space="0" w:color="auto"/>
              <w:right w:val="nil"/>
            </w:tcBorders>
            <w:shd w:val="clear" w:color="auto" w:fill="FFFFFF"/>
          </w:tcPr>
          <w:p w:rsidR="00EA1855" w:rsidRPr="003005D6" w:rsidRDefault="00EA1855" w:rsidP="00EA1855">
            <w:pPr>
              <w:autoSpaceDE w:val="0"/>
              <w:autoSpaceDN w:val="0"/>
              <w:adjustRightInd w:val="0"/>
              <w:spacing w:after="0" w:line="240" w:lineRule="auto"/>
              <w:ind w:left="60" w:right="60"/>
              <w:rPr>
                <w:rFonts w:ascii="Times New Roman" w:hAnsi="Times New Roman" w:cs="Times New Roman"/>
                <w:color w:val="000000"/>
                <w:sz w:val="20"/>
                <w:szCs w:val="20"/>
              </w:rPr>
            </w:pPr>
            <w:r w:rsidRPr="003005D6">
              <w:rPr>
                <w:rFonts w:ascii="Times New Roman" w:hAnsi="Times New Roman" w:cs="Times New Roman"/>
                <w:color w:val="000000"/>
                <w:sz w:val="20"/>
                <w:szCs w:val="20"/>
              </w:rPr>
              <w:t>BI Rate</w:t>
            </w:r>
          </w:p>
        </w:tc>
        <w:tc>
          <w:tcPr>
            <w:tcW w:w="1337" w:type="dxa"/>
            <w:tcBorders>
              <w:top w:val="nil"/>
              <w:left w:val="nil"/>
              <w:bottom w:val="single" w:sz="4" w:space="0" w:color="auto"/>
              <w:right w:val="nil"/>
            </w:tcBorders>
            <w:shd w:val="clear" w:color="auto" w:fill="FFFFFF"/>
            <w:vAlign w:val="center"/>
          </w:tcPr>
          <w:p w:rsidR="00EA1855" w:rsidRPr="003005D6" w:rsidRDefault="00EA1855" w:rsidP="00EA185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3005D6">
              <w:rPr>
                <w:rFonts w:ascii="Times New Roman" w:hAnsi="Times New Roman" w:cs="Times New Roman"/>
                <w:color w:val="000000"/>
                <w:sz w:val="20"/>
                <w:szCs w:val="20"/>
              </w:rPr>
              <w:t>.630</w:t>
            </w:r>
          </w:p>
        </w:tc>
        <w:tc>
          <w:tcPr>
            <w:tcW w:w="1337" w:type="dxa"/>
            <w:tcBorders>
              <w:top w:val="nil"/>
              <w:left w:val="nil"/>
              <w:bottom w:val="single" w:sz="4" w:space="0" w:color="auto"/>
              <w:right w:val="nil"/>
            </w:tcBorders>
            <w:shd w:val="clear" w:color="auto" w:fill="FFFFFF"/>
            <w:vAlign w:val="center"/>
          </w:tcPr>
          <w:p w:rsidR="00EA1855" w:rsidRPr="003005D6" w:rsidRDefault="00EA1855" w:rsidP="00EA185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3005D6">
              <w:rPr>
                <w:rFonts w:ascii="Times New Roman" w:hAnsi="Times New Roman" w:cs="Times New Roman"/>
                <w:color w:val="000000"/>
                <w:sz w:val="20"/>
                <w:szCs w:val="20"/>
              </w:rPr>
              <w:t>.240</w:t>
            </w:r>
          </w:p>
        </w:tc>
        <w:tc>
          <w:tcPr>
            <w:tcW w:w="1475" w:type="dxa"/>
            <w:tcBorders>
              <w:top w:val="nil"/>
              <w:left w:val="nil"/>
              <w:bottom w:val="single" w:sz="4" w:space="0" w:color="auto"/>
              <w:right w:val="nil"/>
            </w:tcBorders>
            <w:shd w:val="clear" w:color="auto" w:fill="FFFFFF"/>
            <w:vAlign w:val="center"/>
          </w:tcPr>
          <w:p w:rsidR="00EA1855" w:rsidRPr="003005D6" w:rsidRDefault="00EA1855" w:rsidP="00EA185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3005D6">
              <w:rPr>
                <w:rFonts w:ascii="Times New Roman" w:hAnsi="Times New Roman" w:cs="Times New Roman"/>
                <w:color w:val="000000"/>
                <w:sz w:val="20"/>
                <w:szCs w:val="20"/>
              </w:rPr>
              <w:t>.489</w:t>
            </w:r>
          </w:p>
        </w:tc>
        <w:tc>
          <w:tcPr>
            <w:tcW w:w="1029" w:type="dxa"/>
            <w:tcBorders>
              <w:top w:val="nil"/>
              <w:left w:val="nil"/>
              <w:bottom w:val="single" w:sz="4" w:space="0" w:color="auto"/>
              <w:right w:val="nil"/>
            </w:tcBorders>
            <w:shd w:val="clear" w:color="auto" w:fill="FFFFFF"/>
            <w:vAlign w:val="center"/>
          </w:tcPr>
          <w:p w:rsidR="00EA1855" w:rsidRPr="003005D6" w:rsidRDefault="00EA1855" w:rsidP="00EA185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3005D6">
              <w:rPr>
                <w:rFonts w:ascii="Times New Roman" w:hAnsi="Times New Roman" w:cs="Times New Roman"/>
                <w:color w:val="000000"/>
                <w:sz w:val="20"/>
                <w:szCs w:val="20"/>
              </w:rPr>
              <w:t>2.630</w:t>
            </w:r>
          </w:p>
        </w:tc>
        <w:tc>
          <w:tcPr>
            <w:tcW w:w="1029" w:type="dxa"/>
            <w:tcBorders>
              <w:top w:val="nil"/>
              <w:left w:val="nil"/>
              <w:bottom w:val="single" w:sz="4" w:space="0" w:color="auto"/>
              <w:right w:val="nil"/>
            </w:tcBorders>
            <w:shd w:val="clear" w:color="auto" w:fill="FFFFFF"/>
            <w:vAlign w:val="center"/>
          </w:tcPr>
          <w:p w:rsidR="00EA1855" w:rsidRPr="003005D6" w:rsidRDefault="00EA1855" w:rsidP="00EA185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3005D6">
              <w:rPr>
                <w:rFonts w:ascii="Times New Roman" w:hAnsi="Times New Roman" w:cs="Times New Roman"/>
                <w:color w:val="000000"/>
                <w:sz w:val="20"/>
                <w:szCs w:val="20"/>
              </w:rPr>
              <w:t>.015</w:t>
            </w:r>
          </w:p>
        </w:tc>
      </w:tr>
      <w:tr w:rsidR="00EA1855" w:rsidRPr="00EA1855" w:rsidTr="003005D6">
        <w:trPr>
          <w:cantSplit/>
          <w:jc w:val="center"/>
        </w:trPr>
        <w:tc>
          <w:tcPr>
            <w:tcW w:w="8127" w:type="dxa"/>
            <w:gridSpan w:val="7"/>
            <w:tcBorders>
              <w:top w:val="nil"/>
              <w:left w:val="nil"/>
              <w:bottom w:val="nil"/>
              <w:right w:val="nil"/>
            </w:tcBorders>
            <w:shd w:val="clear" w:color="auto" w:fill="FFFFFF"/>
          </w:tcPr>
          <w:p w:rsidR="00EA1855" w:rsidRPr="00EA1855" w:rsidRDefault="00EA1855" w:rsidP="00EA1855">
            <w:pPr>
              <w:autoSpaceDE w:val="0"/>
              <w:autoSpaceDN w:val="0"/>
              <w:adjustRightInd w:val="0"/>
              <w:spacing w:after="0" w:line="240" w:lineRule="auto"/>
              <w:ind w:left="60" w:right="60"/>
              <w:rPr>
                <w:rFonts w:ascii="Times New Roman" w:hAnsi="Times New Roman" w:cs="Times New Roman"/>
                <w:color w:val="000000"/>
              </w:rPr>
            </w:pPr>
            <w:r w:rsidRPr="00EA1855">
              <w:rPr>
                <w:rFonts w:ascii="Times New Roman" w:hAnsi="Times New Roman" w:cs="Times New Roman"/>
                <w:color w:val="000000"/>
              </w:rPr>
              <w:t>a. Dependent Variable: Suku Bunga KPR</w:t>
            </w:r>
          </w:p>
        </w:tc>
      </w:tr>
    </w:tbl>
    <w:p w:rsidR="00EA1855" w:rsidRPr="00EA1855" w:rsidRDefault="003005D6" w:rsidP="003005D6">
      <w:pPr>
        <w:tabs>
          <w:tab w:val="left" w:pos="360"/>
        </w:tabs>
        <w:spacing w:line="240" w:lineRule="auto"/>
        <w:contextualSpacing/>
        <w:rPr>
          <w:rFonts w:ascii="Times New Roman" w:eastAsiaTheme="minorEastAsia" w:hAnsi="Times New Roman" w:cs="Times New Roman"/>
          <w:lang w:val="en-US"/>
        </w:rPr>
      </w:pPr>
      <w:r>
        <w:rPr>
          <w:rFonts w:ascii="Times New Roman" w:eastAsiaTheme="minorEastAsia" w:hAnsi="Times New Roman" w:cs="Times New Roman"/>
          <w:lang w:val="en-US"/>
        </w:rPr>
        <w:tab/>
      </w:r>
      <w:r w:rsidR="00EA1855" w:rsidRPr="00EA1855">
        <w:rPr>
          <w:rFonts w:ascii="Times New Roman" w:eastAsiaTheme="minorEastAsia" w:hAnsi="Times New Roman" w:cs="Times New Roman"/>
          <w:lang w:val="en-US"/>
        </w:rPr>
        <w:t>Sumber: SPSS 22, diolah 2015</w:t>
      </w:r>
    </w:p>
    <w:p w:rsidR="003005D6" w:rsidRDefault="00EA1855" w:rsidP="00EA1855">
      <w:pPr>
        <w:tabs>
          <w:tab w:val="left" w:pos="-567"/>
        </w:tabs>
        <w:spacing w:after="0" w:line="240" w:lineRule="auto"/>
        <w:jc w:val="both"/>
        <w:rPr>
          <w:rFonts w:ascii="Times New Roman" w:eastAsiaTheme="minorEastAsia" w:hAnsi="Times New Roman" w:cs="Times New Roman"/>
        </w:rPr>
      </w:pPr>
      <w:r w:rsidRPr="00EA1855">
        <w:rPr>
          <w:rFonts w:ascii="Times New Roman" w:eastAsiaTheme="minorEastAsia" w:hAnsi="Times New Roman" w:cs="Times New Roman"/>
        </w:rPr>
        <w:tab/>
      </w:r>
    </w:p>
    <w:p w:rsidR="00EA1855" w:rsidRPr="00EA1855" w:rsidRDefault="003005D6" w:rsidP="00EA1855">
      <w:pPr>
        <w:tabs>
          <w:tab w:val="left" w:pos="-567"/>
        </w:tabs>
        <w:spacing w:after="0" w:line="240" w:lineRule="auto"/>
        <w:jc w:val="both"/>
        <w:rPr>
          <w:rFonts w:ascii="Times New Roman" w:eastAsiaTheme="minorEastAsia" w:hAnsi="Times New Roman" w:cs="Times New Roman"/>
        </w:rPr>
      </w:pPr>
      <w:r>
        <w:rPr>
          <w:rFonts w:ascii="Times New Roman" w:eastAsiaTheme="minorEastAsia" w:hAnsi="Times New Roman" w:cs="Times New Roman"/>
        </w:rPr>
        <w:tab/>
      </w:r>
      <w:r w:rsidR="00EA1855" w:rsidRPr="00EA1855">
        <w:rPr>
          <w:rFonts w:ascii="Times New Roman" w:eastAsiaTheme="minorEastAsia" w:hAnsi="Times New Roman" w:cs="Times New Roman"/>
        </w:rPr>
        <w:t xml:space="preserve">Maka kesimpulannya adalah diperoleh </w:t>
      </w:r>
      <m:oMath>
        <m:sSub>
          <m:sSubPr>
            <m:ctrlPr>
              <w:rPr>
                <w:rFonts w:ascii="Cambria Math" w:hAnsi="Cambria Math" w:cs="Times New Roman"/>
              </w:rPr>
            </m:ctrlPr>
          </m:sSubPr>
          <m:e>
            <m:r>
              <m:rPr>
                <m:sty m:val="p"/>
              </m:rPr>
              <w:rPr>
                <w:rFonts w:ascii="Cambria Math" w:hAnsi="Cambria Math" w:cs="Times New Roman"/>
              </w:rPr>
              <m:t>t</m:t>
            </m:r>
          </m:e>
          <m:sub>
            <m:r>
              <m:rPr>
                <m:sty m:val="p"/>
              </m:rPr>
              <w:rPr>
                <w:rFonts w:ascii="Cambria Math" w:hAnsi="Cambria Math" w:cs="Times New Roman"/>
              </w:rPr>
              <m:t>hitung</m:t>
            </m:r>
          </m:sub>
        </m:sSub>
      </m:oMath>
      <w:r w:rsidR="00EA1855" w:rsidRPr="00EA1855">
        <w:rPr>
          <w:rFonts w:ascii="Times New Roman" w:eastAsiaTheme="minorEastAsia" w:hAnsi="Times New Roman" w:cs="Times New Roman"/>
        </w:rPr>
        <w:t xml:space="preserve"> 2,630 &gt; 1,72 </w:t>
      </w:r>
      <m:oMath>
        <m:sSub>
          <m:sSubPr>
            <m:ctrlPr>
              <w:rPr>
                <w:rFonts w:ascii="Cambria Math" w:eastAsiaTheme="minorEastAsia" w:hAnsi="Cambria Math" w:cs="Times New Roman"/>
              </w:rPr>
            </m:ctrlPr>
          </m:sSubPr>
          <m:e>
            <m:r>
              <m:rPr>
                <m:sty m:val="p"/>
              </m:rPr>
              <w:rPr>
                <w:rFonts w:ascii="Cambria Math" w:eastAsiaTheme="minorEastAsia" w:hAnsi="Cambria Math" w:cs="Times New Roman"/>
              </w:rPr>
              <m:t>t</m:t>
            </m:r>
          </m:e>
          <m:sub>
            <m:r>
              <m:rPr>
                <m:sty m:val="p"/>
              </m:rPr>
              <w:rPr>
                <w:rFonts w:ascii="Cambria Math" w:eastAsiaTheme="minorEastAsia" w:hAnsi="Cambria Math" w:cs="Times New Roman"/>
              </w:rPr>
              <m:t>tabel</m:t>
            </m:r>
          </m:sub>
        </m:sSub>
      </m:oMath>
      <w:r w:rsidR="00EA1855" w:rsidRPr="00EA1855">
        <w:rPr>
          <w:rFonts w:ascii="Times New Roman" w:eastAsiaTheme="minorEastAsia" w:hAnsi="Times New Roman" w:cs="Times New Roman"/>
        </w:rPr>
        <w:t xml:space="preserve"> maka Ho ditolak dengan demikian BI</w:t>
      </w:r>
      <w:r w:rsidR="00EA1855" w:rsidRPr="00EA1855">
        <w:rPr>
          <w:rFonts w:ascii="Times New Roman" w:eastAsiaTheme="minorEastAsia" w:hAnsi="Times New Roman" w:cs="Times New Roman"/>
          <w:i/>
        </w:rPr>
        <w:t xml:space="preserve"> Rate</w:t>
      </w:r>
      <w:r w:rsidR="00EA1855" w:rsidRPr="00EA1855">
        <w:rPr>
          <w:rFonts w:ascii="Times New Roman" w:eastAsiaTheme="minorEastAsia" w:hAnsi="Times New Roman" w:cs="Times New Roman"/>
        </w:rPr>
        <w:t xml:space="preserve"> berpengaruh terhadap Suku Bunga KPR</w:t>
      </w:r>
      <w:r w:rsidR="00EA1855" w:rsidRPr="00EA1855">
        <w:rPr>
          <w:rFonts w:ascii="Times New Roman" w:eastAsiaTheme="minorEastAsia" w:hAnsi="Times New Roman" w:cs="Times New Roman"/>
          <w:i/>
        </w:rPr>
        <w:t xml:space="preserve">. </w:t>
      </w:r>
      <w:r w:rsidR="00EA1855" w:rsidRPr="00EA1855">
        <w:rPr>
          <w:rFonts w:ascii="Times New Roman" w:eastAsiaTheme="minorEastAsia" w:hAnsi="Times New Roman" w:cs="Times New Roman"/>
        </w:rPr>
        <w:t xml:space="preserve">Tingkat signifikansi adalah 0,05 jadi dapat dilihat dari tabel 4.8 diperoleh BI </w:t>
      </w:r>
      <w:r w:rsidR="00EA1855" w:rsidRPr="00EA1855">
        <w:rPr>
          <w:rFonts w:ascii="Times New Roman" w:eastAsiaTheme="minorEastAsia" w:hAnsi="Times New Roman" w:cs="Times New Roman"/>
          <w:i/>
        </w:rPr>
        <w:t>Rate</w:t>
      </w:r>
      <w:r w:rsidR="00EA1855" w:rsidRPr="00EA1855">
        <w:rPr>
          <w:rFonts w:ascii="Times New Roman" w:eastAsiaTheme="minorEastAsia" w:hAnsi="Times New Roman" w:cs="Times New Roman"/>
        </w:rPr>
        <w:t xml:space="preserve"> dengan tingkat signifikan 0,015 &lt; 0,05 maka BI </w:t>
      </w:r>
      <w:r w:rsidR="00EA1855" w:rsidRPr="00EA1855">
        <w:rPr>
          <w:rFonts w:ascii="Times New Roman" w:eastAsiaTheme="minorEastAsia" w:hAnsi="Times New Roman" w:cs="Times New Roman"/>
          <w:i/>
        </w:rPr>
        <w:t>Rate</w:t>
      </w:r>
      <w:r w:rsidR="00EA1855" w:rsidRPr="00EA1855">
        <w:rPr>
          <w:rFonts w:ascii="Times New Roman" w:eastAsiaTheme="minorEastAsia" w:hAnsi="Times New Roman" w:cs="Times New Roman"/>
        </w:rPr>
        <w:t xml:space="preserve"> signifikan terhadap</w:t>
      </w:r>
      <w:r w:rsidR="00EA1855" w:rsidRPr="00EA1855">
        <w:rPr>
          <w:rFonts w:ascii="Times New Roman" w:eastAsiaTheme="minorEastAsia" w:hAnsi="Times New Roman" w:cs="Times New Roman"/>
          <w:i/>
        </w:rPr>
        <w:t xml:space="preserve"> </w:t>
      </w:r>
      <w:r w:rsidR="00EA1855" w:rsidRPr="00EA1855">
        <w:rPr>
          <w:rFonts w:ascii="Times New Roman" w:eastAsiaTheme="minorEastAsia" w:hAnsi="Times New Roman" w:cs="Times New Roman"/>
        </w:rPr>
        <w:t>Suku Bunga KPR</w:t>
      </w:r>
      <w:r w:rsidR="00EA1855" w:rsidRPr="00EA1855">
        <w:rPr>
          <w:rFonts w:ascii="Times New Roman" w:eastAsiaTheme="minorEastAsia" w:hAnsi="Times New Roman" w:cs="Times New Roman"/>
          <w:i/>
        </w:rPr>
        <w:t xml:space="preserve">. </w:t>
      </w:r>
      <w:proofErr w:type="gramStart"/>
      <w:r w:rsidR="00EA1855" w:rsidRPr="00EA1855">
        <w:rPr>
          <w:rFonts w:ascii="Times New Roman" w:eastAsiaTheme="minorEastAsia" w:hAnsi="Times New Roman" w:cs="Times New Roman"/>
        </w:rPr>
        <w:t xml:space="preserve">Jadi kesimpulan dari hasil perhitungan SPSS 22 diperoleh bahwa BI </w:t>
      </w:r>
      <w:r w:rsidR="00EA1855" w:rsidRPr="00EA1855">
        <w:rPr>
          <w:rFonts w:ascii="Times New Roman" w:eastAsiaTheme="minorEastAsia" w:hAnsi="Times New Roman" w:cs="Times New Roman"/>
          <w:i/>
        </w:rPr>
        <w:t>Rate</w:t>
      </w:r>
      <w:r w:rsidR="00EA1855" w:rsidRPr="00EA1855">
        <w:rPr>
          <w:rFonts w:ascii="Times New Roman" w:eastAsiaTheme="minorEastAsia" w:hAnsi="Times New Roman" w:cs="Times New Roman"/>
        </w:rPr>
        <w:t xml:space="preserve"> berpengaruh signifikan terhadap Suku Bunga KPR.</w:t>
      </w:r>
      <w:proofErr w:type="gramEnd"/>
      <w:r w:rsidR="00EA1855" w:rsidRPr="00EA1855">
        <w:rPr>
          <w:rFonts w:ascii="Times New Roman" w:eastAsiaTheme="minorEastAsia" w:hAnsi="Times New Roman" w:cs="Times New Roman"/>
        </w:rPr>
        <w:t xml:space="preserve"> </w:t>
      </w:r>
    </w:p>
    <w:p w:rsidR="00B337B0" w:rsidRDefault="00B337B0" w:rsidP="00B337B0">
      <w:pPr>
        <w:spacing w:before="240" w:after="0" w:line="240" w:lineRule="auto"/>
        <w:jc w:val="center"/>
        <w:rPr>
          <w:rFonts w:ascii="Times New Roman" w:hAnsi="Times New Roman" w:cs="Times New Roman"/>
          <w:b/>
          <w:sz w:val="20"/>
          <w:szCs w:val="20"/>
          <w:lang w:val="en-US"/>
        </w:rPr>
      </w:pPr>
    </w:p>
    <w:p w:rsidR="004C1DD5" w:rsidRDefault="004C1DD5" w:rsidP="00B337B0">
      <w:pPr>
        <w:spacing w:before="240" w:after="0" w:line="240" w:lineRule="auto"/>
        <w:jc w:val="center"/>
        <w:rPr>
          <w:rFonts w:ascii="Times New Roman" w:hAnsi="Times New Roman" w:cs="Times New Roman"/>
          <w:b/>
          <w:sz w:val="20"/>
          <w:szCs w:val="20"/>
          <w:lang w:val="en-US"/>
        </w:rPr>
      </w:pPr>
    </w:p>
    <w:p w:rsidR="004C1DD5" w:rsidRPr="004C1DD5" w:rsidRDefault="004C1DD5" w:rsidP="004C1DD5">
      <w:pPr>
        <w:spacing w:before="240" w:after="0" w:line="240" w:lineRule="auto"/>
        <w:jc w:val="both"/>
        <w:rPr>
          <w:rFonts w:ascii="Times New Roman" w:hAnsi="Times New Roman" w:cs="Times New Roman"/>
          <w:b/>
          <w:lang w:val="en-US"/>
        </w:rPr>
      </w:pPr>
      <w:r w:rsidRPr="004C1DD5">
        <w:rPr>
          <w:rFonts w:ascii="Times New Roman" w:hAnsi="Times New Roman" w:cs="Times New Roman"/>
          <w:b/>
          <w:lang w:val="en-US"/>
        </w:rPr>
        <w:lastRenderedPageBreak/>
        <w:t>KESIMPULAN</w:t>
      </w:r>
    </w:p>
    <w:p w:rsidR="004C1DD5" w:rsidRDefault="004C1DD5" w:rsidP="004C1DD5">
      <w:pPr>
        <w:spacing w:after="0" w:line="240" w:lineRule="auto"/>
        <w:ind w:firstLine="720"/>
        <w:jc w:val="both"/>
        <w:rPr>
          <w:rFonts w:ascii="Times New Roman" w:hAnsi="Times New Roman" w:cs="Times New Roman"/>
          <w:lang w:val="en-US"/>
        </w:rPr>
      </w:pPr>
    </w:p>
    <w:p w:rsidR="004C1DD5" w:rsidRPr="004C1DD5" w:rsidRDefault="004C1DD5" w:rsidP="004C1DD5">
      <w:pPr>
        <w:spacing w:after="0" w:line="240" w:lineRule="auto"/>
        <w:ind w:firstLine="720"/>
        <w:jc w:val="both"/>
        <w:rPr>
          <w:rFonts w:ascii="Times New Roman" w:hAnsi="Times New Roman" w:cs="Times New Roman"/>
          <w:lang w:val="id-ID"/>
        </w:rPr>
      </w:pPr>
      <w:r w:rsidRPr="004C1DD5">
        <w:rPr>
          <w:rFonts w:ascii="Times New Roman" w:hAnsi="Times New Roman" w:cs="Times New Roman"/>
          <w:lang w:val="id-ID"/>
        </w:rPr>
        <w:t>Berdasarkan pembahasan pada BAB IV untuk menjawab rumusan permasalahan yang ada m</w:t>
      </w:r>
      <w:r>
        <w:rPr>
          <w:rFonts w:ascii="Times New Roman" w:hAnsi="Times New Roman" w:cs="Times New Roman"/>
          <w:lang w:val="id-ID"/>
        </w:rPr>
        <w:t xml:space="preserve">aka dapat ditarik kesimpulan </w:t>
      </w:r>
      <w:r w:rsidRPr="004C1DD5">
        <w:rPr>
          <w:rFonts w:ascii="Times New Roman" w:hAnsi="Times New Roman" w:cs="Times New Roman"/>
          <w:lang w:val="id-ID"/>
        </w:rPr>
        <w:t xml:space="preserve">mengenai pengaruh BI </w:t>
      </w:r>
      <w:r w:rsidRPr="004C1DD5">
        <w:rPr>
          <w:rFonts w:ascii="Times New Roman" w:hAnsi="Times New Roman" w:cs="Times New Roman"/>
          <w:i/>
          <w:lang w:val="id-ID"/>
        </w:rPr>
        <w:t>Rate</w:t>
      </w:r>
      <w:r w:rsidRPr="004C1DD5">
        <w:rPr>
          <w:rFonts w:ascii="Times New Roman" w:hAnsi="Times New Roman" w:cs="Times New Roman"/>
          <w:lang w:val="id-ID"/>
        </w:rPr>
        <w:t xml:space="preserve"> terhadap suku bunga </w:t>
      </w:r>
      <w:r w:rsidRPr="004C1DD5">
        <w:rPr>
          <w:rFonts w:ascii="Times New Roman" w:hAnsi="Times New Roman" w:cs="Times New Roman"/>
          <w:lang w:val="en-US"/>
        </w:rPr>
        <w:t>KPR</w:t>
      </w:r>
      <w:r w:rsidRPr="004C1DD5">
        <w:rPr>
          <w:rFonts w:ascii="Times New Roman" w:hAnsi="Times New Roman" w:cs="Times New Roman"/>
          <w:lang w:val="id-ID"/>
        </w:rPr>
        <w:t xml:space="preserve"> Bank BUMN </w:t>
      </w:r>
      <w:r w:rsidRPr="004C1DD5">
        <w:rPr>
          <w:rFonts w:ascii="Times New Roman" w:hAnsi="Times New Roman" w:cs="Times New Roman"/>
          <w:lang w:val="en-US"/>
        </w:rPr>
        <w:t>Per Triwulan P</w:t>
      </w:r>
      <w:r w:rsidRPr="004C1DD5">
        <w:rPr>
          <w:rFonts w:ascii="Times New Roman" w:hAnsi="Times New Roman" w:cs="Times New Roman"/>
          <w:lang w:val="id-ID"/>
        </w:rPr>
        <w:t>eriode</w:t>
      </w:r>
      <w:r w:rsidRPr="004C1DD5">
        <w:rPr>
          <w:rFonts w:ascii="Times New Roman" w:hAnsi="Times New Roman" w:cs="Times New Roman"/>
          <w:lang w:val="en-US"/>
        </w:rPr>
        <w:t xml:space="preserve"> Tahun</w:t>
      </w:r>
      <w:r w:rsidRPr="004C1DD5">
        <w:rPr>
          <w:rFonts w:ascii="Times New Roman" w:hAnsi="Times New Roman" w:cs="Times New Roman"/>
          <w:lang w:val="id-ID"/>
        </w:rPr>
        <w:t xml:space="preserve"> 200</w:t>
      </w:r>
      <w:r w:rsidRPr="004C1DD5">
        <w:rPr>
          <w:rFonts w:ascii="Times New Roman" w:hAnsi="Times New Roman" w:cs="Times New Roman"/>
          <w:lang w:val="en-US"/>
        </w:rPr>
        <w:t>9</w:t>
      </w:r>
      <w:r w:rsidRPr="004C1DD5">
        <w:rPr>
          <w:rFonts w:ascii="Times New Roman" w:hAnsi="Times New Roman" w:cs="Times New Roman"/>
          <w:lang w:val="id-ID"/>
        </w:rPr>
        <w:t xml:space="preserve">-2014 </w:t>
      </w:r>
      <w:r>
        <w:rPr>
          <w:rFonts w:ascii="Times New Roman" w:hAnsi="Times New Roman" w:cs="Times New Roman"/>
          <w:lang w:val="en-US"/>
        </w:rPr>
        <w:t>yaitu</w:t>
      </w:r>
      <w:r w:rsidRPr="004C1DD5">
        <w:rPr>
          <w:rFonts w:ascii="Times New Roman" w:hAnsi="Times New Roman" w:cs="Times New Roman"/>
          <w:lang w:val="id-ID"/>
        </w:rPr>
        <w:t>:</w:t>
      </w:r>
    </w:p>
    <w:p w:rsidR="004C1DD5" w:rsidRPr="004C1DD5" w:rsidRDefault="004C1DD5" w:rsidP="004C1DD5">
      <w:pPr>
        <w:numPr>
          <w:ilvl w:val="0"/>
          <w:numId w:val="8"/>
        </w:numPr>
        <w:spacing w:after="0" w:line="240" w:lineRule="auto"/>
        <w:ind w:left="709" w:hanging="709"/>
        <w:contextualSpacing/>
        <w:jc w:val="both"/>
        <w:rPr>
          <w:rFonts w:ascii="Times New Roman" w:hAnsi="Times New Roman" w:cs="Times New Roman"/>
          <w:lang w:val="id-ID"/>
        </w:rPr>
      </w:pPr>
      <w:r w:rsidRPr="004C1DD5">
        <w:rPr>
          <w:rFonts w:ascii="Times New Roman" w:hAnsi="Times New Roman" w:cs="Times New Roman"/>
          <w:lang w:val="id-ID"/>
        </w:rPr>
        <w:t xml:space="preserve">Perkembangan BI </w:t>
      </w:r>
      <w:r w:rsidRPr="004C1DD5">
        <w:rPr>
          <w:rFonts w:ascii="Times New Roman" w:hAnsi="Times New Roman" w:cs="Times New Roman"/>
          <w:i/>
          <w:lang w:val="id-ID"/>
        </w:rPr>
        <w:t>Rate</w:t>
      </w:r>
      <w:r w:rsidRPr="004C1DD5">
        <w:rPr>
          <w:rFonts w:ascii="Times New Roman" w:hAnsi="Times New Roman" w:cs="Times New Roman"/>
          <w:lang w:val="id-ID"/>
        </w:rPr>
        <w:t xml:space="preserve"> </w:t>
      </w:r>
      <w:r w:rsidRPr="004C1DD5">
        <w:rPr>
          <w:rFonts w:ascii="Times New Roman" w:hAnsi="Times New Roman" w:cs="Times New Roman"/>
          <w:lang w:val="en-US"/>
        </w:rPr>
        <w:t>Per Triwulan P</w:t>
      </w:r>
      <w:r w:rsidRPr="004C1DD5">
        <w:rPr>
          <w:rFonts w:ascii="Times New Roman" w:hAnsi="Times New Roman" w:cs="Times New Roman"/>
          <w:lang w:val="id-ID"/>
        </w:rPr>
        <w:t>eriode</w:t>
      </w:r>
      <w:r w:rsidRPr="004C1DD5">
        <w:rPr>
          <w:rFonts w:ascii="Times New Roman" w:hAnsi="Times New Roman" w:cs="Times New Roman"/>
          <w:lang w:val="en-US"/>
        </w:rPr>
        <w:t xml:space="preserve"> Tahun</w:t>
      </w:r>
      <w:r w:rsidRPr="004C1DD5">
        <w:rPr>
          <w:rFonts w:ascii="Times New Roman" w:hAnsi="Times New Roman" w:cs="Times New Roman"/>
          <w:lang w:val="id-ID"/>
        </w:rPr>
        <w:t xml:space="preserve"> 200</w:t>
      </w:r>
      <w:r w:rsidRPr="004C1DD5">
        <w:rPr>
          <w:rFonts w:ascii="Times New Roman" w:hAnsi="Times New Roman" w:cs="Times New Roman"/>
          <w:lang w:val="en-US"/>
        </w:rPr>
        <w:t>9</w:t>
      </w:r>
      <w:r w:rsidRPr="004C1DD5">
        <w:rPr>
          <w:rFonts w:ascii="Times New Roman" w:hAnsi="Times New Roman" w:cs="Times New Roman"/>
          <w:lang w:val="id-ID"/>
        </w:rPr>
        <w:t xml:space="preserve">-2014 mengalami fluktuatif pada setiap triwulan. BI </w:t>
      </w:r>
      <w:r w:rsidRPr="004C1DD5">
        <w:rPr>
          <w:rFonts w:ascii="Times New Roman" w:hAnsi="Times New Roman" w:cs="Times New Roman"/>
          <w:i/>
          <w:lang w:val="id-ID"/>
        </w:rPr>
        <w:t>Rate</w:t>
      </w:r>
      <w:r w:rsidRPr="004C1DD5">
        <w:rPr>
          <w:rFonts w:ascii="Times New Roman" w:hAnsi="Times New Roman" w:cs="Times New Roman"/>
          <w:lang w:val="id-ID"/>
        </w:rPr>
        <w:t xml:space="preserve"> tertinggi pada tahun 2014 triwulan ke I, II, III dan IV sebesar 7,50% dengan kenaikan 0,08% dari triwulan sebelumnya, BI </w:t>
      </w:r>
      <w:r w:rsidRPr="004C1DD5">
        <w:rPr>
          <w:rFonts w:ascii="Times New Roman" w:hAnsi="Times New Roman" w:cs="Times New Roman"/>
          <w:i/>
          <w:lang w:val="id-ID"/>
        </w:rPr>
        <w:t>Rate</w:t>
      </w:r>
      <w:r w:rsidRPr="004C1DD5">
        <w:rPr>
          <w:rFonts w:ascii="Times New Roman" w:hAnsi="Times New Roman" w:cs="Times New Roman"/>
          <w:lang w:val="id-ID"/>
        </w:rPr>
        <w:t xml:space="preserve"> terendah pada tahun 2012 triwulan II, III, dan IV dan tahun 2013 triwulan I sebesar 5,75 dengan penurunan 0,08% dari triwulan sebelumnya, dan jumlah rata-rata BI </w:t>
      </w:r>
      <w:r w:rsidRPr="004C1DD5">
        <w:rPr>
          <w:rFonts w:ascii="Times New Roman" w:hAnsi="Times New Roman" w:cs="Times New Roman"/>
          <w:i/>
          <w:lang w:val="id-ID"/>
        </w:rPr>
        <w:t>Rate</w:t>
      </w:r>
      <w:r w:rsidRPr="004C1DD5">
        <w:rPr>
          <w:rFonts w:ascii="Times New Roman" w:hAnsi="Times New Roman" w:cs="Times New Roman"/>
          <w:lang w:val="id-ID"/>
        </w:rPr>
        <w:t xml:space="preserve"> pertriwulan adalah 6,</w:t>
      </w:r>
      <w:r w:rsidRPr="004C1DD5">
        <w:rPr>
          <w:rFonts w:ascii="Times New Roman" w:hAnsi="Times New Roman" w:cs="Times New Roman"/>
          <w:lang w:val="en-US"/>
        </w:rPr>
        <w:t>4</w:t>
      </w:r>
      <w:r w:rsidRPr="004C1DD5">
        <w:rPr>
          <w:rFonts w:ascii="Times New Roman" w:hAnsi="Times New Roman" w:cs="Times New Roman"/>
          <w:lang w:val="id-ID"/>
        </w:rPr>
        <w:t>6%.</w:t>
      </w:r>
    </w:p>
    <w:p w:rsidR="004C1DD5" w:rsidRPr="004C1DD5" w:rsidRDefault="004C1DD5" w:rsidP="004C1DD5">
      <w:pPr>
        <w:numPr>
          <w:ilvl w:val="0"/>
          <w:numId w:val="8"/>
        </w:numPr>
        <w:spacing w:after="0" w:line="240" w:lineRule="auto"/>
        <w:ind w:left="709" w:hanging="709"/>
        <w:contextualSpacing/>
        <w:jc w:val="both"/>
        <w:rPr>
          <w:rFonts w:ascii="Times New Roman" w:hAnsi="Times New Roman" w:cs="Times New Roman"/>
          <w:lang w:val="id-ID"/>
        </w:rPr>
      </w:pPr>
      <w:r w:rsidRPr="004C1DD5">
        <w:rPr>
          <w:rFonts w:ascii="Times New Roman" w:hAnsi="Times New Roman" w:cs="Times New Roman"/>
          <w:lang w:val="id-ID"/>
        </w:rPr>
        <w:t xml:space="preserve">Perkembangan suku bunga </w:t>
      </w:r>
      <w:r w:rsidRPr="004C1DD5">
        <w:rPr>
          <w:rFonts w:ascii="Times New Roman" w:hAnsi="Times New Roman" w:cs="Times New Roman"/>
          <w:lang w:val="en-US"/>
        </w:rPr>
        <w:t>KPR</w:t>
      </w:r>
      <w:r w:rsidRPr="004C1DD5">
        <w:rPr>
          <w:rFonts w:ascii="Times New Roman" w:hAnsi="Times New Roman" w:cs="Times New Roman"/>
          <w:lang w:val="id-ID"/>
        </w:rPr>
        <w:t xml:space="preserve"> Bank BUMN </w:t>
      </w:r>
      <w:r w:rsidRPr="004C1DD5">
        <w:rPr>
          <w:rFonts w:ascii="Times New Roman" w:hAnsi="Times New Roman" w:cs="Times New Roman"/>
          <w:lang w:val="en-US"/>
        </w:rPr>
        <w:t>Per Triwulan P</w:t>
      </w:r>
      <w:r w:rsidRPr="004C1DD5">
        <w:rPr>
          <w:rFonts w:ascii="Times New Roman" w:hAnsi="Times New Roman" w:cs="Times New Roman"/>
          <w:lang w:val="id-ID"/>
        </w:rPr>
        <w:t xml:space="preserve">eriode </w:t>
      </w:r>
      <w:r w:rsidRPr="004C1DD5">
        <w:rPr>
          <w:rFonts w:ascii="Times New Roman" w:hAnsi="Times New Roman" w:cs="Times New Roman"/>
          <w:lang w:val="en-US"/>
        </w:rPr>
        <w:t xml:space="preserve">Tahun </w:t>
      </w:r>
      <w:r w:rsidRPr="004C1DD5">
        <w:rPr>
          <w:rFonts w:ascii="Times New Roman" w:hAnsi="Times New Roman" w:cs="Times New Roman"/>
          <w:lang w:val="id-ID"/>
        </w:rPr>
        <w:t>20</w:t>
      </w:r>
      <w:r w:rsidRPr="004C1DD5">
        <w:rPr>
          <w:rFonts w:ascii="Times New Roman" w:hAnsi="Times New Roman" w:cs="Times New Roman"/>
          <w:lang w:val="en-US"/>
        </w:rPr>
        <w:t>09</w:t>
      </w:r>
      <w:r w:rsidRPr="004C1DD5">
        <w:rPr>
          <w:rFonts w:ascii="Times New Roman" w:hAnsi="Times New Roman" w:cs="Times New Roman"/>
          <w:lang w:val="id-ID"/>
        </w:rPr>
        <w:t>-2014 mengalami fluktuatif pada setiap triwulan. Suku bunga</w:t>
      </w:r>
      <w:r w:rsidRPr="004C1DD5">
        <w:rPr>
          <w:rFonts w:ascii="Times New Roman" w:hAnsi="Times New Roman" w:cs="Times New Roman"/>
          <w:lang w:val="en-US"/>
        </w:rPr>
        <w:t xml:space="preserve"> KPR </w:t>
      </w:r>
      <w:r w:rsidRPr="004C1DD5">
        <w:rPr>
          <w:rFonts w:ascii="Times New Roman" w:hAnsi="Times New Roman" w:cs="Times New Roman"/>
          <w:lang w:val="id-ID"/>
        </w:rPr>
        <w:t>Bank BUMN tertinggi pada tahun 201</w:t>
      </w:r>
      <w:r w:rsidRPr="004C1DD5">
        <w:rPr>
          <w:rFonts w:ascii="Times New Roman" w:hAnsi="Times New Roman" w:cs="Times New Roman"/>
          <w:lang w:val="en-US"/>
        </w:rPr>
        <w:t>1</w:t>
      </w:r>
      <w:r w:rsidRPr="004C1DD5">
        <w:rPr>
          <w:rFonts w:ascii="Times New Roman" w:hAnsi="Times New Roman" w:cs="Times New Roman"/>
          <w:lang w:val="id-ID"/>
        </w:rPr>
        <w:t xml:space="preserve"> triwulan I sebesar </w:t>
      </w:r>
      <w:r w:rsidRPr="004C1DD5">
        <w:rPr>
          <w:rFonts w:ascii="Times New Roman" w:hAnsi="Times New Roman" w:cs="Times New Roman"/>
          <w:lang w:val="en-US"/>
        </w:rPr>
        <w:t>11</w:t>
      </w:r>
      <w:r w:rsidRPr="004C1DD5">
        <w:rPr>
          <w:rFonts w:ascii="Times New Roman" w:hAnsi="Times New Roman" w:cs="Times New Roman"/>
          <w:lang w:val="id-ID"/>
        </w:rPr>
        <w:t>,</w:t>
      </w:r>
      <w:r w:rsidRPr="004C1DD5">
        <w:rPr>
          <w:rFonts w:ascii="Times New Roman" w:hAnsi="Times New Roman" w:cs="Times New Roman"/>
          <w:lang w:val="en-US"/>
        </w:rPr>
        <w:t>70</w:t>
      </w:r>
      <w:r w:rsidRPr="004C1DD5">
        <w:rPr>
          <w:rFonts w:ascii="Times New Roman" w:hAnsi="Times New Roman" w:cs="Times New Roman"/>
          <w:lang w:val="id-ID"/>
        </w:rPr>
        <w:t xml:space="preserve">% dengan kenaikan </w:t>
      </w:r>
      <w:r w:rsidRPr="004C1DD5">
        <w:rPr>
          <w:rFonts w:ascii="Times New Roman" w:hAnsi="Times New Roman" w:cs="Times New Roman"/>
          <w:lang w:val="en-US"/>
        </w:rPr>
        <w:t>2,42</w:t>
      </w:r>
      <w:r w:rsidRPr="004C1DD5">
        <w:rPr>
          <w:rFonts w:ascii="Times New Roman" w:hAnsi="Times New Roman" w:cs="Times New Roman"/>
          <w:lang w:val="id-ID"/>
        </w:rPr>
        <w:t xml:space="preserve">% dari triwulan sebelumnya. Suku bunga </w:t>
      </w:r>
      <w:r w:rsidRPr="004C1DD5">
        <w:rPr>
          <w:rFonts w:ascii="Times New Roman" w:hAnsi="Times New Roman" w:cs="Times New Roman"/>
          <w:lang w:val="en-US"/>
        </w:rPr>
        <w:t xml:space="preserve">KPR </w:t>
      </w:r>
      <w:r w:rsidRPr="004C1DD5">
        <w:rPr>
          <w:rFonts w:ascii="Times New Roman" w:hAnsi="Times New Roman" w:cs="Times New Roman"/>
          <w:lang w:val="id-ID"/>
        </w:rPr>
        <w:t>Bank BUMN terendah pada tahun 20</w:t>
      </w:r>
      <w:r w:rsidRPr="004C1DD5">
        <w:rPr>
          <w:rFonts w:ascii="Times New Roman" w:hAnsi="Times New Roman" w:cs="Times New Roman"/>
          <w:lang w:val="en-US"/>
        </w:rPr>
        <w:t>09</w:t>
      </w:r>
      <w:r w:rsidRPr="004C1DD5">
        <w:rPr>
          <w:rFonts w:ascii="Times New Roman" w:hAnsi="Times New Roman" w:cs="Times New Roman"/>
          <w:lang w:val="id-ID"/>
        </w:rPr>
        <w:t xml:space="preserve"> triwulan </w:t>
      </w:r>
      <w:r w:rsidRPr="004C1DD5">
        <w:rPr>
          <w:rFonts w:ascii="Times New Roman" w:hAnsi="Times New Roman" w:cs="Times New Roman"/>
          <w:lang w:val="en-US"/>
        </w:rPr>
        <w:t>II</w:t>
      </w:r>
      <w:r w:rsidRPr="004C1DD5">
        <w:rPr>
          <w:rFonts w:ascii="Times New Roman" w:hAnsi="Times New Roman" w:cs="Times New Roman"/>
          <w:lang w:val="id-ID"/>
        </w:rPr>
        <w:t xml:space="preserve"> </w:t>
      </w:r>
      <w:r w:rsidRPr="004C1DD5">
        <w:rPr>
          <w:rFonts w:ascii="Times New Roman" w:hAnsi="Times New Roman" w:cs="Times New Roman"/>
          <w:lang w:val="en-US"/>
        </w:rPr>
        <w:t>sampai dengan triwulan IV</w:t>
      </w:r>
      <w:r w:rsidRPr="004C1DD5">
        <w:rPr>
          <w:rFonts w:ascii="Times New Roman" w:hAnsi="Times New Roman" w:cs="Times New Roman"/>
          <w:lang w:val="id-ID"/>
        </w:rPr>
        <w:t xml:space="preserve"> sebesar </w:t>
      </w:r>
      <w:r w:rsidRPr="004C1DD5">
        <w:rPr>
          <w:rFonts w:ascii="Times New Roman" w:hAnsi="Times New Roman" w:cs="Times New Roman"/>
          <w:lang w:val="en-US"/>
        </w:rPr>
        <w:t>9</w:t>
      </w:r>
      <w:r w:rsidRPr="004C1DD5">
        <w:rPr>
          <w:rFonts w:ascii="Times New Roman" w:hAnsi="Times New Roman" w:cs="Times New Roman"/>
          <w:lang w:val="id-ID"/>
        </w:rPr>
        <w:t xml:space="preserve">,00% </w:t>
      </w:r>
      <w:r w:rsidRPr="004C1DD5">
        <w:rPr>
          <w:rFonts w:ascii="Times New Roman" w:hAnsi="Times New Roman" w:cs="Times New Roman"/>
          <w:lang w:val="en-US"/>
        </w:rPr>
        <w:t>dan tidak ada perkembangan</w:t>
      </w:r>
      <w:r w:rsidRPr="004C1DD5">
        <w:rPr>
          <w:rFonts w:ascii="Times New Roman" w:hAnsi="Times New Roman" w:cs="Times New Roman"/>
          <w:lang w:val="id-ID"/>
        </w:rPr>
        <w:t xml:space="preserve"> dari triwulan sebelumnya</w:t>
      </w:r>
      <w:r w:rsidRPr="004C1DD5">
        <w:rPr>
          <w:rFonts w:ascii="Times New Roman" w:hAnsi="Times New Roman" w:cs="Times New Roman"/>
          <w:lang w:val="en-US"/>
        </w:rPr>
        <w:t xml:space="preserve"> serta </w:t>
      </w:r>
      <w:r w:rsidRPr="004C1DD5">
        <w:rPr>
          <w:rFonts w:ascii="Times New Roman" w:hAnsi="Times New Roman" w:cs="Times New Roman"/>
          <w:lang w:val="id-ID"/>
        </w:rPr>
        <w:t xml:space="preserve"> jumlah rata-rata suku bunga </w:t>
      </w:r>
      <w:r w:rsidRPr="004C1DD5">
        <w:rPr>
          <w:rFonts w:ascii="Times New Roman" w:hAnsi="Times New Roman" w:cs="Times New Roman"/>
          <w:lang w:val="en-US"/>
        </w:rPr>
        <w:t>KPR</w:t>
      </w:r>
      <w:r w:rsidRPr="004C1DD5">
        <w:rPr>
          <w:rFonts w:ascii="Times New Roman" w:hAnsi="Times New Roman" w:cs="Times New Roman"/>
          <w:lang w:val="id-ID"/>
        </w:rPr>
        <w:t xml:space="preserve"> pertriwulan adalah </w:t>
      </w:r>
      <w:r w:rsidRPr="004C1DD5">
        <w:rPr>
          <w:rFonts w:ascii="Times New Roman" w:hAnsi="Times New Roman" w:cs="Times New Roman"/>
          <w:lang w:val="en-US"/>
        </w:rPr>
        <w:t>10</w:t>
      </w:r>
      <w:r w:rsidRPr="004C1DD5">
        <w:rPr>
          <w:rFonts w:ascii="Times New Roman" w:hAnsi="Times New Roman" w:cs="Times New Roman"/>
          <w:lang w:val="id-ID"/>
        </w:rPr>
        <w:t>,</w:t>
      </w:r>
      <w:r w:rsidRPr="004C1DD5">
        <w:rPr>
          <w:rFonts w:ascii="Times New Roman" w:hAnsi="Times New Roman" w:cs="Times New Roman"/>
          <w:lang w:val="en-US"/>
        </w:rPr>
        <w:t>42</w:t>
      </w:r>
      <w:r w:rsidRPr="004C1DD5">
        <w:rPr>
          <w:rFonts w:ascii="Times New Roman" w:hAnsi="Times New Roman" w:cs="Times New Roman"/>
          <w:lang w:val="id-ID"/>
        </w:rPr>
        <w:t>%.</w:t>
      </w:r>
    </w:p>
    <w:p w:rsidR="004C1DD5" w:rsidRPr="004C1DD5" w:rsidRDefault="004C1DD5" w:rsidP="004C1DD5">
      <w:pPr>
        <w:numPr>
          <w:ilvl w:val="0"/>
          <w:numId w:val="8"/>
        </w:numPr>
        <w:spacing w:after="0" w:line="240" w:lineRule="auto"/>
        <w:ind w:left="709" w:hanging="709"/>
        <w:contextualSpacing/>
        <w:jc w:val="both"/>
        <w:rPr>
          <w:rFonts w:ascii="Times New Roman" w:hAnsi="Times New Roman" w:cs="Times New Roman"/>
          <w:lang w:val="id-ID"/>
        </w:rPr>
      </w:pPr>
      <w:r w:rsidRPr="004C1DD5">
        <w:rPr>
          <w:rFonts w:ascii="Times New Roman" w:hAnsi="Times New Roman" w:cs="Times New Roman"/>
          <w:lang w:val="id-ID"/>
        </w:rPr>
        <w:t xml:space="preserve">Berdasarkan perhitungan statistik dengan menggunakan </w:t>
      </w:r>
      <w:r w:rsidRPr="004C1DD5">
        <w:rPr>
          <w:rFonts w:ascii="Times New Roman" w:hAnsi="Times New Roman" w:cs="Times New Roman"/>
          <w:i/>
          <w:lang w:val="id-ID"/>
        </w:rPr>
        <w:t>SPSS 22</w:t>
      </w:r>
      <w:r w:rsidRPr="004C1DD5">
        <w:rPr>
          <w:rFonts w:ascii="Times New Roman" w:hAnsi="Times New Roman" w:cs="Times New Roman"/>
          <w:lang w:val="id-ID"/>
        </w:rPr>
        <w:t>, diperoleh hasil sebagai berikut:</w:t>
      </w:r>
    </w:p>
    <w:p w:rsidR="004C1DD5" w:rsidRPr="004C1DD5" w:rsidRDefault="004C1DD5" w:rsidP="004C1DD5">
      <w:pPr>
        <w:numPr>
          <w:ilvl w:val="0"/>
          <w:numId w:val="9"/>
        </w:numPr>
        <w:spacing w:after="0" w:line="240" w:lineRule="auto"/>
        <w:ind w:left="1418"/>
        <w:contextualSpacing/>
        <w:jc w:val="both"/>
        <w:rPr>
          <w:rFonts w:ascii="Times New Roman" w:hAnsi="Times New Roman" w:cs="Times New Roman"/>
          <w:lang w:val="id-ID"/>
        </w:rPr>
      </w:pPr>
      <w:r w:rsidRPr="004C1DD5">
        <w:rPr>
          <w:rFonts w:ascii="Times New Roman" w:hAnsi="Times New Roman" w:cs="Times New Roman"/>
          <w:lang w:val="id-ID"/>
        </w:rPr>
        <w:t xml:space="preserve">BI </w:t>
      </w:r>
      <w:r w:rsidRPr="004C1DD5">
        <w:rPr>
          <w:rFonts w:ascii="Times New Roman" w:hAnsi="Times New Roman" w:cs="Times New Roman"/>
          <w:i/>
          <w:lang w:val="id-ID"/>
        </w:rPr>
        <w:t>Rate</w:t>
      </w:r>
      <w:r w:rsidRPr="004C1DD5">
        <w:rPr>
          <w:rFonts w:ascii="Times New Roman" w:hAnsi="Times New Roman" w:cs="Times New Roman"/>
          <w:lang w:val="id-ID"/>
        </w:rPr>
        <w:t xml:space="preserve"> (X) berpengaruh signifikan terhadap suku bunga </w:t>
      </w:r>
      <w:r w:rsidRPr="004C1DD5">
        <w:rPr>
          <w:rFonts w:ascii="Times New Roman" w:hAnsi="Times New Roman" w:cs="Times New Roman"/>
          <w:lang w:val="en-US"/>
        </w:rPr>
        <w:t>KPR</w:t>
      </w:r>
      <w:r w:rsidRPr="004C1DD5">
        <w:rPr>
          <w:rFonts w:ascii="Times New Roman" w:hAnsi="Times New Roman" w:cs="Times New Roman"/>
          <w:lang w:val="id-ID"/>
        </w:rPr>
        <w:t xml:space="preserve"> Bank BUMN (Y), dengan tingkat signifikan sebesar </w:t>
      </w:r>
      <w:r w:rsidRPr="004C1DD5">
        <w:rPr>
          <w:rFonts w:ascii="Times New Roman" w:hAnsi="Times New Roman" w:cs="Times New Roman"/>
          <w:lang w:val="en-US"/>
        </w:rPr>
        <w:t>0,015 &lt; 0,05</w:t>
      </w:r>
      <w:r w:rsidRPr="004C1DD5">
        <w:rPr>
          <w:rFonts w:ascii="Times New Roman" w:hAnsi="Times New Roman" w:cs="Times New Roman"/>
          <w:lang w:val="id-ID"/>
        </w:rPr>
        <w:t xml:space="preserve">. </w:t>
      </w:r>
    </w:p>
    <w:p w:rsidR="004C1DD5" w:rsidRPr="004C1DD5" w:rsidRDefault="004C1DD5" w:rsidP="004C1DD5">
      <w:pPr>
        <w:numPr>
          <w:ilvl w:val="0"/>
          <w:numId w:val="9"/>
        </w:numPr>
        <w:spacing w:after="0" w:line="240" w:lineRule="auto"/>
        <w:ind w:left="1418"/>
        <w:contextualSpacing/>
        <w:jc w:val="both"/>
        <w:rPr>
          <w:rFonts w:ascii="Times New Roman" w:hAnsi="Times New Roman" w:cs="Times New Roman"/>
          <w:lang w:val="id-ID"/>
        </w:rPr>
      </w:pPr>
      <w:r w:rsidRPr="004C1DD5">
        <w:rPr>
          <w:rFonts w:ascii="Times New Roman" w:hAnsi="Times New Roman" w:cs="Times New Roman"/>
          <w:lang w:val="id-ID"/>
        </w:rPr>
        <w:t xml:space="preserve">Nilai BI </w:t>
      </w:r>
      <w:r w:rsidRPr="004C1DD5">
        <w:rPr>
          <w:rFonts w:ascii="Times New Roman" w:hAnsi="Times New Roman" w:cs="Times New Roman"/>
          <w:i/>
          <w:lang w:val="id-ID"/>
        </w:rPr>
        <w:t>Rate</w:t>
      </w:r>
      <w:r w:rsidRPr="004C1DD5">
        <w:rPr>
          <w:rFonts w:ascii="Times New Roman" w:hAnsi="Times New Roman" w:cs="Times New Roman"/>
          <w:lang w:val="id-ID"/>
        </w:rPr>
        <w:t xml:space="preserve"> memiliki koefisien regresi sebesar 0,</w:t>
      </w:r>
      <w:r w:rsidRPr="004C1DD5">
        <w:rPr>
          <w:rFonts w:ascii="Times New Roman" w:hAnsi="Times New Roman" w:cs="Times New Roman"/>
          <w:lang w:val="en-US"/>
        </w:rPr>
        <w:t>6</w:t>
      </w:r>
      <w:r w:rsidRPr="004C1DD5">
        <w:rPr>
          <w:rFonts w:ascii="Times New Roman" w:hAnsi="Times New Roman" w:cs="Times New Roman"/>
          <w:lang w:val="id-ID"/>
        </w:rPr>
        <w:t>3</w:t>
      </w:r>
      <w:r w:rsidRPr="004C1DD5">
        <w:rPr>
          <w:rFonts w:ascii="Times New Roman" w:hAnsi="Times New Roman" w:cs="Times New Roman"/>
          <w:lang w:val="en-US"/>
        </w:rPr>
        <w:t>0</w:t>
      </w:r>
      <w:r w:rsidRPr="004C1DD5">
        <w:rPr>
          <w:rFonts w:ascii="Times New Roman" w:hAnsi="Times New Roman" w:cs="Times New Roman"/>
          <w:lang w:val="id-ID"/>
        </w:rPr>
        <w:t xml:space="preserve"> artinya jika variabel BI </w:t>
      </w:r>
      <w:r w:rsidRPr="004C1DD5">
        <w:rPr>
          <w:rFonts w:ascii="Times New Roman" w:hAnsi="Times New Roman" w:cs="Times New Roman"/>
          <w:i/>
          <w:lang w:val="id-ID"/>
        </w:rPr>
        <w:t>Rate</w:t>
      </w:r>
      <w:r w:rsidRPr="004C1DD5">
        <w:rPr>
          <w:rFonts w:ascii="Times New Roman" w:hAnsi="Times New Roman" w:cs="Times New Roman"/>
          <w:lang w:val="id-ID"/>
        </w:rPr>
        <w:t xml:space="preserve"> meningkat 1% maka tingkat suku bunga </w:t>
      </w:r>
      <w:r w:rsidRPr="004C1DD5">
        <w:rPr>
          <w:rFonts w:ascii="Times New Roman" w:hAnsi="Times New Roman" w:cs="Times New Roman"/>
          <w:lang w:val="en-US"/>
        </w:rPr>
        <w:t xml:space="preserve">KPR </w:t>
      </w:r>
      <w:r w:rsidRPr="004C1DD5">
        <w:rPr>
          <w:rFonts w:ascii="Times New Roman" w:hAnsi="Times New Roman" w:cs="Times New Roman"/>
          <w:lang w:val="id-ID"/>
        </w:rPr>
        <w:t xml:space="preserve">Bank BUMN akan naik sebesar </w:t>
      </w:r>
      <w:r w:rsidRPr="004C1DD5">
        <w:rPr>
          <w:rFonts w:ascii="Times New Roman" w:hAnsi="Times New Roman" w:cs="Times New Roman"/>
          <w:lang w:val="en-US"/>
        </w:rPr>
        <w:t>63</w:t>
      </w:r>
      <w:r w:rsidRPr="004C1DD5">
        <w:rPr>
          <w:rFonts w:ascii="Times New Roman" w:hAnsi="Times New Roman" w:cs="Times New Roman"/>
          <w:lang w:val="id-ID"/>
        </w:rPr>
        <w:t xml:space="preserve">%. </w:t>
      </w:r>
    </w:p>
    <w:p w:rsidR="004C1DD5" w:rsidRPr="004C1DD5" w:rsidRDefault="004C1DD5" w:rsidP="004C1DD5">
      <w:pPr>
        <w:numPr>
          <w:ilvl w:val="0"/>
          <w:numId w:val="9"/>
        </w:numPr>
        <w:spacing w:after="0" w:line="240" w:lineRule="auto"/>
        <w:ind w:left="1418"/>
        <w:contextualSpacing/>
        <w:jc w:val="both"/>
        <w:rPr>
          <w:rFonts w:ascii="Times New Roman" w:hAnsi="Times New Roman" w:cs="Times New Roman"/>
          <w:lang w:val="id-ID"/>
        </w:rPr>
      </w:pPr>
      <w:r w:rsidRPr="004C1DD5">
        <w:rPr>
          <w:rFonts w:ascii="Times New Roman" w:hAnsi="Times New Roman" w:cs="Times New Roman"/>
          <w:lang w:val="id-ID"/>
        </w:rPr>
        <w:t>Sedangkan berdasarkan uji korelasi Pearson diperoleh koefisien korelasi sebesar 0,</w:t>
      </w:r>
      <w:r w:rsidRPr="004C1DD5">
        <w:rPr>
          <w:rFonts w:ascii="Times New Roman" w:hAnsi="Times New Roman" w:cs="Times New Roman"/>
          <w:lang w:val="en-US"/>
        </w:rPr>
        <w:t>489</w:t>
      </w:r>
      <w:r w:rsidRPr="004C1DD5">
        <w:rPr>
          <w:rFonts w:ascii="Times New Roman" w:hAnsi="Times New Roman" w:cs="Times New Roman"/>
          <w:lang w:val="id-ID"/>
        </w:rPr>
        <w:t xml:space="preserve"> </w:t>
      </w:r>
      <w:r w:rsidRPr="004C1DD5">
        <w:rPr>
          <w:rFonts w:ascii="Times New Roman" w:hAnsi="Times New Roman" w:cs="Times New Roman"/>
          <w:lang w:val="en-US"/>
        </w:rPr>
        <w:t xml:space="preserve"> terdapat hubungan antara </w:t>
      </w:r>
      <w:r w:rsidRPr="004C1DD5">
        <w:rPr>
          <w:rFonts w:ascii="Times New Roman" w:hAnsi="Times New Roman" w:cs="Times New Roman"/>
          <w:lang w:val="id-ID"/>
        </w:rPr>
        <w:t xml:space="preserve">BI </w:t>
      </w:r>
      <w:r w:rsidRPr="004C1DD5">
        <w:rPr>
          <w:rFonts w:ascii="Times New Roman" w:hAnsi="Times New Roman" w:cs="Times New Roman"/>
          <w:i/>
          <w:lang w:val="id-ID"/>
        </w:rPr>
        <w:t>Rate</w:t>
      </w:r>
      <w:r w:rsidRPr="004C1DD5">
        <w:rPr>
          <w:rFonts w:ascii="Times New Roman" w:hAnsi="Times New Roman" w:cs="Times New Roman"/>
          <w:lang w:val="id-ID"/>
        </w:rPr>
        <w:t xml:space="preserve"> </w:t>
      </w:r>
      <w:r w:rsidRPr="004C1DD5">
        <w:rPr>
          <w:rFonts w:ascii="Times New Roman" w:hAnsi="Times New Roman" w:cs="Times New Roman"/>
          <w:lang w:val="en-US"/>
        </w:rPr>
        <w:t>terhadap Suku Bunga KPR. Nilai koefisen korelasi berada pada interval koefisien 0</w:t>
      </w:r>
      <w:proofErr w:type="gramStart"/>
      <w:r w:rsidRPr="004C1DD5">
        <w:rPr>
          <w:rFonts w:ascii="Times New Roman" w:hAnsi="Times New Roman" w:cs="Times New Roman"/>
          <w:lang w:val="en-US"/>
        </w:rPr>
        <w:t>,40</w:t>
      </w:r>
      <w:proofErr w:type="gramEnd"/>
      <w:r w:rsidRPr="004C1DD5">
        <w:rPr>
          <w:rFonts w:ascii="Times New Roman" w:hAnsi="Times New Roman" w:cs="Times New Roman"/>
          <w:lang w:val="en-US"/>
        </w:rPr>
        <w:t xml:space="preserve"> – 0,599 menunjukan</w:t>
      </w:r>
      <w:r w:rsidRPr="004C1DD5">
        <w:rPr>
          <w:rFonts w:ascii="Times New Roman" w:hAnsi="Times New Roman" w:cs="Times New Roman"/>
          <w:lang w:val="id-ID"/>
        </w:rPr>
        <w:t xml:space="preserve"> tingkat hubungan antara BI </w:t>
      </w:r>
      <w:r w:rsidRPr="004C1DD5">
        <w:rPr>
          <w:rFonts w:ascii="Times New Roman" w:hAnsi="Times New Roman" w:cs="Times New Roman"/>
          <w:i/>
          <w:lang w:val="id-ID"/>
        </w:rPr>
        <w:t>Rate</w:t>
      </w:r>
      <w:r w:rsidRPr="004C1DD5">
        <w:rPr>
          <w:rFonts w:ascii="Times New Roman" w:hAnsi="Times New Roman" w:cs="Times New Roman"/>
          <w:lang w:val="id-ID"/>
        </w:rPr>
        <w:t xml:space="preserve"> dan suku bunga </w:t>
      </w:r>
      <w:r w:rsidRPr="004C1DD5">
        <w:rPr>
          <w:rFonts w:ascii="Times New Roman" w:hAnsi="Times New Roman" w:cs="Times New Roman"/>
          <w:lang w:val="en-US"/>
        </w:rPr>
        <w:t>KPR</w:t>
      </w:r>
      <w:r w:rsidRPr="004C1DD5">
        <w:rPr>
          <w:rFonts w:ascii="Times New Roman" w:hAnsi="Times New Roman" w:cs="Times New Roman"/>
          <w:lang w:val="id-ID"/>
        </w:rPr>
        <w:t xml:space="preserve"> Bank BUMN adalah </w:t>
      </w:r>
      <w:r w:rsidRPr="004C1DD5">
        <w:rPr>
          <w:rFonts w:ascii="Times New Roman" w:hAnsi="Times New Roman" w:cs="Times New Roman"/>
          <w:lang w:val="en-US"/>
        </w:rPr>
        <w:t>sedang</w:t>
      </w:r>
      <w:r w:rsidRPr="004C1DD5">
        <w:rPr>
          <w:rFonts w:ascii="Times New Roman" w:hAnsi="Times New Roman" w:cs="Times New Roman"/>
          <w:lang w:val="id-ID"/>
        </w:rPr>
        <w:t>.</w:t>
      </w:r>
    </w:p>
    <w:p w:rsidR="004C1DD5" w:rsidRPr="004C1DD5" w:rsidRDefault="004C1DD5" w:rsidP="004C1DD5">
      <w:pPr>
        <w:numPr>
          <w:ilvl w:val="0"/>
          <w:numId w:val="9"/>
        </w:numPr>
        <w:spacing w:after="0" w:line="240" w:lineRule="auto"/>
        <w:ind w:left="1418"/>
        <w:contextualSpacing/>
        <w:jc w:val="both"/>
        <w:rPr>
          <w:rFonts w:ascii="Times New Roman" w:hAnsi="Times New Roman" w:cs="Times New Roman"/>
          <w:lang w:val="id-ID"/>
        </w:rPr>
      </w:pPr>
      <w:r w:rsidRPr="004C1DD5">
        <w:rPr>
          <w:rFonts w:ascii="Times New Roman" w:hAnsi="Times New Roman" w:cs="Times New Roman"/>
          <w:lang w:val="en-US"/>
        </w:rPr>
        <w:t>B</w:t>
      </w:r>
      <w:r w:rsidRPr="004C1DD5">
        <w:rPr>
          <w:rFonts w:ascii="Times New Roman" w:hAnsi="Times New Roman" w:cs="Times New Roman"/>
          <w:lang w:val="id-ID"/>
        </w:rPr>
        <w:t>erdasarkan uji koefisien determinasi diperoleh (R</w:t>
      </w:r>
      <w:r w:rsidRPr="004C1DD5">
        <w:rPr>
          <w:rFonts w:ascii="Times New Roman" w:hAnsi="Times New Roman" w:cs="Times New Roman"/>
          <w:vertAlign w:val="superscript"/>
          <w:lang w:val="id-ID"/>
        </w:rPr>
        <w:t>2</w:t>
      </w:r>
      <w:r w:rsidRPr="004C1DD5">
        <w:rPr>
          <w:rFonts w:ascii="Times New Roman" w:hAnsi="Times New Roman" w:cs="Times New Roman"/>
          <w:lang w:val="id-ID"/>
        </w:rPr>
        <w:t>) sebesar  0,</w:t>
      </w:r>
      <w:r w:rsidRPr="004C1DD5">
        <w:rPr>
          <w:rFonts w:ascii="Times New Roman" w:hAnsi="Times New Roman" w:cs="Times New Roman"/>
          <w:lang w:val="en-US"/>
        </w:rPr>
        <w:t>239</w:t>
      </w:r>
      <w:r w:rsidRPr="004C1DD5">
        <w:rPr>
          <w:rFonts w:ascii="Times New Roman" w:hAnsi="Times New Roman" w:cs="Times New Roman"/>
          <w:lang w:val="id-ID"/>
        </w:rPr>
        <w:t xml:space="preserve"> atau </w:t>
      </w:r>
      <w:r w:rsidRPr="004C1DD5">
        <w:rPr>
          <w:rFonts w:ascii="Times New Roman" w:hAnsi="Times New Roman" w:cs="Times New Roman"/>
          <w:lang w:val="en-US"/>
        </w:rPr>
        <w:t>23</w:t>
      </w:r>
      <w:r w:rsidRPr="004C1DD5">
        <w:rPr>
          <w:rFonts w:ascii="Times New Roman" w:hAnsi="Times New Roman" w:cs="Times New Roman"/>
          <w:lang w:val="id-ID"/>
        </w:rPr>
        <w:t>,</w:t>
      </w:r>
      <w:r w:rsidRPr="004C1DD5">
        <w:rPr>
          <w:rFonts w:ascii="Times New Roman" w:hAnsi="Times New Roman" w:cs="Times New Roman"/>
          <w:lang w:val="en-US"/>
        </w:rPr>
        <w:t>9</w:t>
      </w:r>
      <w:r w:rsidRPr="004C1DD5">
        <w:rPr>
          <w:rFonts w:ascii="Times New Roman" w:hAnsi="Times New Roman" w:cs="Times New Roman"/>
          <w:lang w:val="id-ID"/>
        </w:rPr>
        <w:t xml:space="preserve">% yang berarti kontribusi pengaruh BI </w:t>
      </w:r>
      <w:r w:rsidRPr="004C1DD5">
        <w:rPr>
          <w:rFonts w:ascii="Times New Roman" w:hAnsi="Times New Roman" w:cs="Times New Roman"/>
          <w:i/>
          <w:lang w:val="id-ID"/>
        </w:rPr>
        <w:t>Rate</w:t>
      </w:r>
      <w:r w:rsidRPr="004C1DD5">
        <w:rPr>
          <w:rFonts w:ascii="Times New Roman" w:hAnsi="Times New Roman" w:cs="Times New Roman"/>
          <w:lang w:val="id-ID"/>
        </w:rPr>
        <w:t xml:space="preserve"> terhadap suku bunga </w:t>
      </w:r>
      <w:r w:rsidRPr="004C1DD5">
        <w:rPr>
          <w:rFonts w:ascii="Times New Roman" w:hAnsi="Times New Roman" w:cs="Times New Roman"/>
          <w:lang w:val="en-US"/>
        </w:rPr>
        <w:t>KPR</w:t>
      </w:r>
      <w:r w:rsidRPr="004C1DD5">
        <w:rPr>
          <w:rFonts w:ascii="Times New Roman" w:hAnsi="Times New Roman" w:cs="Times New Roman"/>
          <w:lang w:val="id-ID"/>
        </w:rPr>
        <w:t xml:space="preserve"> Bank BUMN sebesar </w:t>
      </w:r>
      <w:r w:rsidRPr="004C1DD5">
        <w:rPr>
          <w:rFonts w:ascii="Times New Roman" w:hAnsi="Times New Roman" w:cs="Times New Roman"/>
          <w:lang w:val="en-US"/>
        </w:rPr>
        <w:t>23,9</w:t>
      </w:r>
      <w:r w:rsidRPr="004C1DD5">
        <w:rPr>
          <w:rFonts w:ascii="Times New Roman" w:hAnsi="Times New Roman" w:cs="Times New Roman"/>
          <w:lang w:val="id-ID"/>
        </w:rPr>
        <w:t xml:space="preserve">%  dan sisanya </w:t>
      </w:r>
      <w:r w:rsidRPr="004C1DD5">
        <w:rPr>
          <w:rFonts w:ascii="Times New Roman" w:hAnsi="Times New Roman" w:cs="Times New Roman"/>
          <w:lang w:val="en-US"/>
        </w:rPr>
        <w:t>76,1</w:t>
      </w:r>
      <w:r w:rsidRPr="004C1DD5">
        <w:rPr>
          <w:rFonts w:ascii="Times New Roman" w:hAnsi="Times New Roman" w:cs="Times New Roman"/>
          <w:lang w:val="id-ID"/>
        </w:rPr>
        <w:t xml:space="preserve">% merupakan </w:t>
      </w:r>
      <w:r w:rsidRPr="004C1DD5">
        <w:rPr>
          <w:rFonts w:ascii="Times New Roman" w:hAnsi="Times New Roman" w:cs="Times New Roman"/>
          <w:lang w:val="en-US"/>
        </w:rPr>
        <w:t xml:space="preserve">pengaruh </w:t>
      </w:r>
      <w:r w:rsidRPr="004C1DD5">
        <w:rPr>
          <w:rFonts w:ascii="Times New Roman" w:hAnsi="Times New Roman" w:cs="Times New Roman"/>
          <w:lang w:val="id-ID"/>
        </w:rPr>
        <w:t>variabel lain yang berada diluar model.</w:t>
      </w:r>
    </w:p>
    <w:p w:rsidR="004C1DD5" w:rsidRDefault="004C1DD5" w:rsidP="004C1DD5">
      <w:pPr>
        <w:spacing w:before="240" w:after="0" w:line="240" w:lineRule="auto"/>
        <w:jc w:val="both"/>
        <w:rPr>
          <w:rFonts w:ascii="Times New Roman" w:hAnsi="Times New Roman" w:cs="Times New Roman"/>
          <w:sz w:val="24"/>
          <w:szCs w:val="24"/>
          <w:lang w:val="en-US"/>
        </w:rPr>
      </w:pPr>
    </w:p>
    <w:p w:rsidR="004C1DD5" w:rsidRDefault="004C1DD5" w:rsidP="004C1DD5">
      <w:pPr>
        <w:spacing w:after="0" w:line="240" w:lineRule="auto"/>
        <w:jc w:val="both"/>
        <w:rPr>
          <w:rFonts w:ascii="Times New Roman" w:hAnsi="Times New Roman" w:cs="Times New Roman"/>
          <w:b/>
          <w:lang w:val="en-US"/>
        </w:rPr>
      </w:pPr>
      <w:r w:rsidRPr="004C1DD5">
        <w:rPr>
          <w:rFonts w:ascii="Times New Roman" w:hAnsi="Times New Roman" w:cs="Times New Roman"/>
          <w:b/>
          <w:lang w:val="en-US"/>
        </w:rPr>
        <w:t>SARAN</w:t>
      </w:r>
    </w:p>
    <w:p w:rsidR="004C1DD5" w:rsidRDefault="004C1DD5" w:rsidP="004C1DD5">
      <w:pPr>
        <w:spacing w:after="0" w:line="240" w:lineRule="auto"/>
        <w:ind w:firstLine="360"/>
        <w:jc w:val="both"/>
        <w:rPr>
          <w:rFonts w:ascii="Times New Roman" w:hAnsi="Times New Roman" w:cs="Times New Roman"/>
          <w:lang w:val="en-US"/>
        </w:rPr>
      </w:pPr>
    </w:p>
    <w:p w:rsidR="004C1DD5" w:rsidRPr="004C1DD5" w:rsidRDefault="004C1DD5" w:rsidP="004C1DD5">
      <w:pPr>
        <w:spacing w:after="0" w:line="240" w:lineRule="auto"/>
        <w:ind w:firstLine="360"/>
        <w:jc w:val="both"/>
        <w:rPr>
          <w:rFonts w:ascii="Times New Roman" w:hAnsi="Times New Roman" w:cs="Times New Roman"/>
          <w:lang w:val="en-US"/>
        </w:rPr>
      </w:pPr>
      <w:r w:rsidRPr="004C1DD5">
        <w:rPr>
          <w:rFonts w:ascii="Times New Roman" w:hAnsi="Times New Roman" w:cs="Times New Roman"/>
          <w:lang w:val="id-ID"/>
        </w:rPr>
        <w:t>Berdasarkan kesimpulan tersebut, maka penulis memberikan beberapa saran sebagai berikut:</w:t>
      </w:r>
    </w:p>
    <w:p w:rsidR="004C1DD5" w:rsidRPr="004C1DD5" w:rsidRDefault="004C1DD5" w:rsidP="004C1DD5">
      <w:pPr>
        <w:numPr>
          <w:ilvl w:val="0"/>
          <w:numId w:val="10"/>
        </w:numPr>
        <w:spacing w:after="0" w:line="240" w:lineRule="auto"/>
        <w:ind w:hanging="720"/>
        <w:jc w:val="both"/>
        <w:rPr>
          <w:rFonts w:ascii="Times New Roman" w:hAnsi="Times New Roman" w:cs="Times New Roman"/>
          <w:lang w:val="en-US"/>
        </w:rPr>
      </w:pPr>
      <w:r w:rsidRPr="004C1DD5">
        <w:rPr>
          <w:rFonts w:ascii="Times New Roman" w:hAnsi="Times New Roman" w:cs="Times New Roman"/>
          <w:lang w:val="id-ID"/>
        </w:rPr>
        <w:t xml:space="preserve">Bank Indonesia </w:t>
      </w:r>
      <w:r w:rsidRPr="004C1DD5">
        <w:rPr>
          <w:rFonts w:ascii="Times New Roman" w:hAnsi="Times New Roman" w:cs="Times New Roman"/>
          <w:lang w:val="en-US"/>
        </w:rPr>
        <w:t xml:space="preserve">sebagai pemegang kebijakan moneter </w:t>
      </w:r>
      <w:r w:rsidRPr="004C1DD5">
        <w:rPr>
          <w:rFonts w:ascii="Times New Roman" w:hAnsi="Times New Roman" w:cs="Times New Roman"/>
          <w:lang w:val="id-ID"/>
        </w:rPr>
        <w:t xml:space="preserve">sebaiknya lebih meningkatkan lagi pengawasan kepada suku bunga </w:t>
      </w:r>
      <w:r w:rsidRPr="004C1DD5">
        <w:rPr>
          <w:rFonts w:ascii="Times New Roman" w:hAnsi="Times New Roman" w:cs="Times New Roman"/>
          <w:lang w:val="en-US"/>
        </w:rPr>
        <w:t>KPR</w:t>
      </w:r>
      <w:r w:rsidRPr="004C1DD5">
        <w:rPr>
          <w:rFonts w:ascii="Times New Roman" w:hAnsi="Times New Roman" w:cs="Times New Roman"/>
          <w:lang w:val="id-ID"/>
        </w:rPr>
        <w:t xml:space="preserve"> Bank umum khususnya yang masuk kepada</w:t>
      </w:r>
      <w:r w:rsidRPr="004C1DD5">
        <w:rPr>
          <w:rFonts w:ascii="Times New Roman" w:hAnsi="Times New Roman" w:cs="Times New Roman"/>
          <w:lang w:val="en-US"/>
        </w:rPr>
        <w:t xml:space="preserve"> </w:t>
      </w:r>
      <w:r w:rsidRPr="004C1DD5">
        <w:rPr>
          <w:rFonts w:ascii="Times New Roman" w:hAnsi="Times New Roman" w:cs="Times New Roman"/>
          <w:lang w:val="id-ID"/>
        </w:rPr>
        <w:t>Bank BUMN</w:t>
      </w:r>
      <w:r w:rsidRPr="004C1DD5">
        <w:rPr>
          <w:rFonts w:ascii="Times New Roman" w:hAnsi="Times New Roman" w:cs="Times New Roman"/>
          <w:lang w:val="en-US"/>
        </w:rPr>
        <w:t xml:space="preserve">. </w:t>
      </w:r>
      <w:r w:rsidRPr="004C1DD5">
        <w:rPr>
          <w:rFonts w:ascii="Times New Roman" w:hAnsi="Times New Roman" w:cs="Times New Roman"/>
          <w:lang w:val="id-ID"/>
        </w:rPr>
        <w:t>Dimaksudkan untuk mencegah terjadinya kartel suku bunga perbankan.</w:t>
      </w:r>
    </w:p>
    <w:p w:rsidR="004C1DD5" w:rsidRPr="004C1DD5" w:rsidRDefault="004C1DD5" w:rsidP="004C1DD5">
      <w:pPr>
        <w:numPr>
          <w:ilvl w:val="0"/>
          <w:numId w:val="10"/>
        </w:numPr>
        <w:spacing w:after="0" w:line="240" w:lineRule="auto"/>
        <w:ind w:hanging="720"/>
        <w:jc w:val="both"/>
        <w:rPr>
          <w:rFonts w:ascii="Times New Roman" w:hAnsi="Times New Roman" w:cs="Times New Roman"/>
          <w:lang w:val="en-US"/>
        </w:rPr>
      </w:pPr>
      <w:r w:rsidRPr="004C1DD5">
        <w:rPr>
          <w:rFonts w:ascii="Times New Roman" w:hAnsi="Times New Roman" w:cs="Times New Roman"/>
          <w:lang w:val="en-US"/>
        </w:rPr>
        <w:t xml:space="preserve">Walaupun persentasi sumbangan pengaruh BI </w:t>
      </w:r>
      <w:r w:rsidRPr="004C1DD5">
        <w:rPr>
          <w:rFonts w:ascii="Times New Roman" w:hAnsi="Times New Roman" w:cs="Times New Roman"/>
          <w:i/>
          <w:lang w:val="en-US"/>
        </w:rPr>
        <w:t>Rate</w:t>
      </w:r>
      <w:r w:rsidRPr="004C1DD5">
        <w:rPr>
          <w:rFonts w:ascii="Times New Roman" w:hAnsi="Times New Roman" w:cs="Times New Roman"/>
          <w:lang w:val="en-US"/>
        </w:rPr>
        <w:t xml:space="preserve"> terhadap tingkat suku bunga KPR sedang yaitu sebesar 0,489 atau 48,9%, namun sebaiknya bank tidak menetapkan suku bunga KPR terlalu tinggi, agar banyak masyarakat dapat membeli rumah dengan harga yang tidak terlalu mahal.</w:t>
      </w:r>
    </w:p>
    <w:p w:rsidR="004C1DD5" w:rsidRPr="004C1DD5" w:rsidRDefault="004C1DD5" w:rsidP="004C1DD5">
      <w:pPr>
        <w:numPr>
          <w:ilvl w:val="0"/>
          <w:numId w:val="10"/>
        </w:numPr>
        <w:spacing w:after="0" w:line="240" w:lineRule="auto"/>
        <w:ind w:hanging="720"/>
        <w:jc w:val="both"/>
        <w:rPr>
          <w:rFonts w:ascii="Times New Roman" w:hAnsi="Times New Roman" w:cs="Times New Roman"/>
          <w:lang w:val="en-US"/>
        </w:rPr>
      </w:pPr>
      <w:r w:rsidRPr="004C1DD5">
        <w:rPr>
          <w:rFonts w:ascii="Times New Roman" w:hAnsi="Times New Roman" w:cs="Times New Roman"/>
          <w:lang w:val="id-ID"/>
        </w:rPr>
        <w:t xml:space="preserve">Terdapat faktor lain yang berpengaruh besarnya </w:t>
      </w:r>
      <w:r w:rsidRPr="004C1DD5">
        <w:rPr>
          <w:rFonts w:ascii="Times New Roman" w:hAnsi="Times New Roman" w:cs="Times New Roman"/>
          <w:lang w:val="en-US"/>
        </w:rPr>
        <w:t>76</w:t>
      </w:r>
      <w:r w:rsidRPr="004C1DD5">
        <w:rPr>
          <w:rFonts w:ascii="Times New Roman" w:hAnsi="Times New Roman" w:cs="Times New Roman"/>
          <w:lang w:val="id-ID"/>
        </w:rPr>
        <w:t>,</w:t>
      </w:r>
      <w:r w:rsidRPr="004C1DD5">
        <w:rPr>
          <w:rFonts w:ascii="Times New Roman" w:hAnsi="Times New Roman" w:cs="Times New Roman"/>
          <w:lang w:val="en-US"/>
        </w:rPr>
        <w:t>1</w:t>
      </w:r>
      <w:r w:rsidRPr="004C1DD5">
        <w:rPr>
          <w:rFonts w:ascii="Times New Roman" w:hAnsi="Times New Roman" w:cs="Times New Roman"/>
          <w:lang w:val="id-ID"/>
        </w:rPr>
        <w:t xml:space="preserve">%. Dengan demikian agar dilakukan penelitian lebih lanjut tentang faktor lain selain BI </w:t>
      </w:r>
      <w:r w:rsidRPr="004C1DD5">
        <w:rPr>
          <w:rFonts w:ascii="Times New Roman" w:hAnsi="Times New Roman" w:cs="Times New Roman"/>
          <w:i/>
          <w:lang w:val="id-ID"/>
        </w:rPr>
        <w:t>Rate</w:t>
      </w:r>
      <w:r w:rsidRPr="004C1DD5">
        <w:rPr>
          <w:rFonts w:ascii="Times New Roman" w:hAnsi="Times New Roman" w:cs="Times New Roman"/>
          <w:lang w:val="id-ID"/>
        </w:rPr>
        <w:t xml:space="preserve"> yang dapat mempengaruhi suku bunga </w:t>
      </w:r>
      <w:r w:rsidRPr="004C1DD5">
        <w:rPr>
          <w:rFonts w:ascii="Times New Roman" w:hAnsi="Times New Roman" w:cs="Times New Roman"/>
          <w:lang w:val="en-US"/>
        </w:rPr>
        <w:t>KPR</w:t>
      </w:r>
      <w:r w:rsidRPr="004C1DD5">
        <w:rPr>
          <w:rFonts w:ascii="Times New Roman" w:hAnsi="Times New Roman" w:cs="Times New Roman"/>
          <w:lang w:val="id-ID"/>
        </w:rPr>
        <w:t xml:space="preserve"> Bank BUMN.  </w:t>
      </w:r>
    </w:p>
    <w:p w:rsidR="004C1DD5" w:rsidRDefault="004C1DD5" w:rsidP="004C1DD5">
      <w:pPr>
        <w:spacing w:after="0" w:line="240" w:lineRule="auto"/>
        <w:jc w:val="both"/>
        <w:rPr>
          <w:rFonts w:ascii="Times New Roman" w:hAnsi="Times New Roman" w:cs="Times New Roman"/>
          <w:b/>
          <w:lang w:val="en-US"/>
        </w:rPr>
      </w:pPr>
    </w:p>
    <w:p w:rsidR="004C1DD5" w:rsidRDefault="004C1DD5" w:rsidP="004C1DD5">
      <w:pPr>
        <w:spacing w:after="0" w:line="240" w:lineRule="auto"/>
        <w:jc w:val="both"/>
        <w:rPr>
          <w:rFonts w:ascii="Times New Roman" w:hAnsi="Times New Roman" w:cs="Times New Roman"/>
          <w:b/>
          <w:lang w:val="en-US"/>
        </w:rPr>
      </w:pPr>
    </w:p>
    <w:p w:rsidR="004C1DD5" w:rsidRDefault="004C1DD5" w:rsidP="004C1DD5">
      <w:pPr>
        <w:spacing w:after="0" w:line="240" w:lineRule="auto"/>
        <w:jc w:val="both"/>
        <w:rPr>
          <w:rFonts w:ascii="Times New Roman" w:hAnsi="Times New Roman" w:cs="Times New Roman"/>
          <w:b/>
          <w:lang w:val="en-US"/>
        </w:rPr>
      </w:pPr>
    </w:p>
    <w:p w:rsidR="004C1DD5" w:rsidRDefault="004C1DD5" w:rsidP="004C1DD5">
      <w:pPr>
        <w:spacing w:after="0" w:line="240" w:lineRule="auto"/>
        <w:jc w:val="both"/>
        <w:rPr>
          <w:rFonts w:ascii="Times New Roman" w:hAnsi="Times New Roman" w:cs="Times New Roman"/>
          <w:b/>
          <w:lang w:val="en-US"/>
        </w:rPr>
      </w:pPr>
    </w:p>
    <w:p w:rsidR="004C1DD5" w:rsidRPr="004C1DD5" w:rsidRDefault="004C1DD5" w:rsidP="004C1DD5">
      <w:pPr>
        <w:spacing w:after="0" w:line="240" w:lineRule="auto"/>
        <w:jc w:val="both"/>
        <w:rPr>
          <w:rFonts w:ascii="Times New Roman" w:hAnsi="Times New Roman" w:cs="Times New Roman"/>
          <w:b/>
        </w:rPr>
      </w:pPr>
      <w:r w:rsidRPr="004C1DD5">
        <w:rPr>
          <w:rFonts w:ascii="Times New Roman" w:hAnsi="Times New Roman" w:cs="Times New Roman"/>
          <w:b/>
        </w:rPr>
        <w:lastRenderedPageBreak/>
        <w:t>DAFTAR PUSTAKA</w:t>
      </w:r>
    </w:p>
    <w:p w:rsidR="004C1DD5" w:rsidRPr="004C1DD5" w:rsidRDefault="004C1DD5" w:rsidP="004C1DD5">
      <w:pPr>
        <w:spacing w:after="0" w:line="240" w:lineRule="auto"/>
        <w:jc w:val="both"/>
        <w:rPr>
          <w:rFonts w:ascii="Times New Roman" w:hAnsi="Times New Roman" w:cs="Times New Roman"/>
          <w:b/>
        </w:rPr>
      </w:pPr>
    </w:p>
    <w:p w:rsidR="004C1DD5" w:rsidRPr="008F0799" w:rsidRDefault="004C1DD5" w:rsidP="008F0799">
      <w:pPr>
        <w:spacing w:after="0" w:line="240" w:lineRule="auto"/>
        <w:jc w:val="both"/>
        <w:rPr>
          <w:rFonts w:ascii="Times New Roman" w:hAnsi="Times New Roman" w:cs="Times New Roman"/>
        </w:rPr>
      </w:pPr>
      <w:proofErr w:type="gramStart"/>
      <w:r w:rsidRPr="008F0799">
        <w:rPr>
          <w:rFonts w:ascii="Times New Roman" w:hAnsi="Times New Roman" w:cs="Times New Roman"/>
        </w:rPr>
        <w:t xml:space="preserve">Arikunto, S. (2009), </w:t>
      </w:r>
      <w:r w:rsidRPr="008F0799">
        <w:rPr>
          <w:rFonts w:ascii="Times New Roman" w:hAnsi="Times New Roman" w:cs="Times New Roman"/>
          <w:i/>
        </w:rPr>
        <w:t>Manajemen Penelitian</w:t>
      </w:r>
      <w:r w:rsidRPr="008F0799">
        <w:rPr>
          <w:rFonts w:ascii="Times New Roman" w:hAnsi="Times New Roman" w:cs="Times New Roman"/>
        </w:rPr>
        <w:t>.</w:t>
      </w:r>
      <w:proofErr w:type="gramEnd"/>
      <w:r w:rsidRPr="008F0799">
        <w:rPr>
          <w:rFonts w:ascii="Times New Roman" w:hAnsi="Times New Roman" w:cs="Times New Roman"/>
        </w:rPr>
        <w:t xml:space="preserve"> Jakarta: Rineka Cipta.</w:t>
      </w:r>
    </w:p>
    <w:p w:rsidR="004C1DD5" w:rsidRPr="008F0799" w:rsidRDefault="004C1DD5" w:rsidP="008F0799">
      <w:pPr>
        <w:spacing w:after="0" w:line="240" w:lineRule="auto"/>
        <w:ind w:left="709" w:hanging="709"/>
        <w:jc w:val="both"/>
        <w:rPr>
          <w:rFonts w:ascii="Times New Roman" w:hAnsi="Times New Roman" w:cs="Times New Roman"/>
        </w:rPr>
      </w:pPr>
      <w:proofErr w:type="gramStart"/>
      <w:r w:rsidRPr="008F0799">
        <w:rPr>
          <w:rFonts w:ascii="Times New Roman" w:hAnsi="Times New Roman" w:cs="Times New Roman"/>
        </w:rPr>
        <w:t>Budisantoso, T dan Nuritomo.</w:t>
      </w:r>
      <w:proofErr w:type="gramEnd"/>
      <w:r w:rsidRPr="008F0799">
        <w:rPr>
          <w:rFonts w:ascii="Times New Roman" w:hAnsi="Times New Roman" w:cs="Times New Roman"/>
        </w:rPr>
        <w:t xml:space="preserve"> </w:t>
      </w:r>
      <w:proofErr w:type="gramStart"/>
      <w:r w:rsidRPr="008F0799">
        <w:rPr>
          <w:rFonts w:ascii="Times New Roman" w:hAnsi="Times New Roman" w:cs="Times New Roman"/>
        </w:rPr>
        <w:t xml:space="preserve">(2013), </w:t>
      </w:r>
      <w:r w:rsidRPr="008F0799">
        <w:rPr>
          <w:rFonts w:ascii="Times New Roman" w:hAnsi="Times New Roman" w:cs="Times New Roman"/>
          <w:i/>
        </w:rPr>
        <w:t>Bank dan Lembaga Keuangan Lain</w:t>
      </w:r>
      <w:r w:rsidRPr="008F0799">
        <w:rPr>
          <w:rFonts w:ascii="Times New Roman" w:hAnsi="Times New Roman" w:cs="Times New Roman"/>
        </w:rPr>
        <w:t>.</w:t>
      </w:r>
      <w:proofErr w:type="gramEnd"/>
      <w:r w:rsidRPr="008F0799">
        <w:rPr>
          <w:rFonts w:ascii="Times New Roman" w:hAnsi="Times New Roman" w:cs="Times New Roman"/>
        </w:rPr>
        <w:t xml:space="preserve"> Yogyakarta: Salemba Empat.</w:t>
      </w:r>
    </w:p>
    <w:p w:rsidR="004C1DD5" w:rsidRPr="008F0799" w:rsidRDefault="004C1DD5" w:rsidP="008F0799">
      <w:pPr>
        <w:spacing w:after="0" w:line="240" w:lineRule="auto"/>
        <w:jc w:val="both"/>
        <w:rPr>
          <w:rFonts w:ascii="Times New Roman" w:hAnsi="Times New Roman" w:cs="Times New Roman"/>
        </w:rPr>
      </w:pPr>
      <w:r w:rsidRPr="008F0799">
        <w:rPr>
          <w:rFonts w:ascii="Times New Roman" w:hAnsi="Times New Roman" w:cs="Times New Roman"/>
        </w:rPr>
        <w:t>Darmawi, H. (2011), manajemen perbankan, Jakarta: Bumiaksara</w:t>
      </w:r>
    </w:p>
    <w:p w:rsidR="004C1DD5" w:rsidRPr="008F0799" w:rsidRDefault="004C1DD5" w:rsidP="008F0799">
      <w:pPr>
        <w:spacing w:after="0" w:line="240" w:lineRule="auto"/>
        <w:jc w:val="both"/>
        <w:rPr>
          <w:rFonts w:ascii="Times New Roman" w:hAnsi="Times New Roman" w:cs="Times New Roman"/>
        </w:rPr>
      </w:pPr>
      <w:r w:rsidRPr="008F0799">
        <w:rPr>
          <w:rFonts w:ascii="Times New Roman" w:hAnsi="Times New Roman" w:cs="Times New Roman"/>
        </w:rPr>
        <w:t xml:space="preserve">Dendawijaya, L. (2009), </w:t>
      </w:r>
      <w:r w:rsidRPr="008F0799">
        <w:rPr>
          <w:rFonts w:ascii="Times New Roman" w:hAnsi="Times New Roman" w:cs="Times New Roman"/>
          <w:i/>
        </w:rPr>
        <w:t>Manajemen Perbankan</w:t>
      </w:r>
      <w:r w:rsidRPr="008F0799">
        <w:rPr>
          <w:rFonts w:ascii="Times New Roman" w:hAnsi="Times New Roman" w:cs="Times New Roman"/>
        </w:rPr>
        <w:t>, Edisi Kedua. Jakarta: Ghalia Indonesia.</w:t>
      </w:r>
    </w:p>
    <w:p w:rsidR="004C1DD5" w:rsidRPr="008F0799" w:rsidRDefault="004C1DD5" w:rsidP="008F0799">
      <w:pPr>
        <w:spacing w:after="0" w:line="240" w:lineRule="auto"/>
        <w:jc w:val="both"/>
        <w:rPr>
          <w:rFonts w:ascii="Times New Roman" w:hAnsi="Times New Roman" w:cs="Times New Roman"/>
          <w:lang w:val="en-US"/>
        </w:rPr>
      </w:pPr>
      <w:proofErr w:type="gramStart"/>
      <w:r w:rsidRPr="008F0799">
        <w:rPr>
          <w:rFonts w:ascii="Times New Roman" w:hAnsi="Times New Roman" w:cs="Times New Roman"/>
          <w:lang w:val="en-US"/>
        </w:rPr>
        <w:t>Dokumen Bank BRI Kantor Unit Gunung Batu.</w:t>
      </w:r>
      <w:proofErr w:type="gramEnd"/>
      <w:r w:rsidRPr="008F0799">
        <w:rPr>
          <w:rFonts w:ascii="Times New Roman" w:hAnsi="Times New Roman" w:cs="Times New Roman"/>
          <w:lang w:val="en-US"/>
        </w:rPr>
        <w:t xml:space="preserve"> (2014).</w:t>
      </w:r>
      <w:r w:rsidRPr="008F0799">
        <w:rPr>
          <w:rFonts w:ascii="Times New Roman" w:hAnsi="Times New Roman" w:cs="Times New Roman"/>
        </w:rPr>
        <w:t xml:space="preserve"> </w:t>
      </w:r>
      <w:r w:rsidRPr="008F0799">
        <w:rPr>
          <w:rFonts w:ascii="Times New Roman" w:hAnsi="Times New Roman" w:cs="Times New Roman"/>
          <w:lang w:val="en-US"/>
        </w:rPr>
        <w:t>Standar Operasional Pemberian Kredit, Cimahi: PT. Bank Rakyat Indonesia, Tbk. Kantor Unit Gunung Batu.</w:t>
      </w:r>
    </w:p>
    <w:p w:rsidR="004C1DD5" w:rsidRPr="008F0799" w:rsidRDefault="004C1DD5" w:rsidP="008F0799">
      <w:pPr>
        <w:spacing w:after="0" w:line="240" w:lineRule="auto"/>
        <w:ind w:left="709" w:hanging="709"/>
        <w:jc w:val="both"/>
        <w:rPr>
          <w:rFonts w:ascii="Times New Roman" w:hAnsi="Times New Roman" w:cs="Times New Roman"/>
        </w:rPr>
      </w:pPr>
      <w:proofErr w:type="gramStart"/>
      <w:r w:rsidRPr="008F0799">
        <w:rPr>
          <w:rFonts w:ascii="Times New Roman" w:hAnsi="Times New Roman" w:cs="Times New Roman"/>
          <w:lang w:val="en-US"/>
        </w:rPr>
        <w:t>Firdaus dan Ariyanti.</w:t>
      </w:r>
      <w:proofErr w:type="gramEnd"/>
      <w:r w:rsidRPr="008F0799">
        <w:rPr>
          <w:rFonts w:ascii="Times New Roman" w:hAnsi="Times New Roman" w:cs="Times New Roman"/>
          <w:lang w:val="en-US"/>
        </w:rPr>
        <w:t xml:space="preserve"> </w:t>
      </w:r>
      <w:proofErr w:type="gramStart"/>
      <w:r w:rsidRPr="008F0799">
        <w:rPr>
          <w:rFonts w:ascii="Times New Roman" w:hAnsi="Times New Roman" w:cs="Times New Roman"/>
          <w:lang w:val="en-US"/>
        </w:rPr>
        <w:t xml:space="preserve">(2008), </w:t>
      </w:r>
      <w:r w:rsidRPr="008F0799">
        <w:rPr>
          <w:rFonts w:ascii="Times New Roman" w:hAnsi="Times New Roman" w:cs="Times New Roman"/>
          <w:i/>
          <w:lang w:val="en-US"/>
        </w:rPr>
        <w:t>Manajemen Perkreditan Bank Umum</w:t>
      </w:r>
      <w:r w:rsidRPr="008F0799">
        <w:rPr>
          <w:rFonts w:ascii="Times New Roman" w:hAnsi="Times New Roman" w:cs="Times New Roman"/>
          <w:lang w:val="en-US"/>
        </w:rPr>
        <w:t>.</w:t>
      </w:r>
      <w:proofErr w:type="gramEnd"/>
      <w:r w:rsidRPr="008F0799">
        <w:rPr>
          <w:rFonts w:ascii="Times New Roman" w:hAnsi="Times New Roman" w:cs="Times New Roman"/>
          <w:lang w:val="en-US"/>
        </w:rPr>
        <w:t xml:space="preserve"> Edisi Ketiga. Bandung: Alfabeta.</w:t>
      </w:r>
    </w:p>
    <w:p w:rsidR="004C1DD5" w:rsidRPr="008F0799" w:rsidRDefault="004C1DD5" w:rsidP="008F0799">
      <w:pPr>
        <w:spacing w:after="0" w:line="240" w:lineRule="auto"/>
        <w:jc w:val="both"/>
        <w:rPr>
          <w:rFonts w:ascii="Times New Roman" w:hAnsi="Times New Roman" w:cs="Times New Roman"/>
          <w:lang w:val="en-US"/>
        </w:rPr>
      </w:pPr>
      <w:proofErr w:type="gramStart"/>
      <w:r w:rsidRPr="008F0799">
        <w:rPr>
          <w:rFonts w:ascii="Times New Roman" w:hAnsi="Times New Roman" w:cs="Times New Roman"/>
          <w:lang w:val="en-US"/>
        </w:rPr>
        <w:t xml:space="preserve">Gilarso, T. (2009), </w:t>
      </w:r>
      <w:r w:rsidRPr="008F0799">
        <w:rPr>
          <w:rFonts w:ascii="Times New Roman" w:hAnsi="Times New Roman" w:cs="Times New Roman"/>
          <w:i/>
          <w:lang w:val="en-US"/>
        </w:rPr>
        <w:t>Pengantar Ilmu Ekonomi Makro.</w:t>
      </w:r>
      <w:proofErr w:type="gramEnd"/>
      <w:r w:rsidRPr="008F0799">
        <w:rPr>
          <w:rFonts w:ascii="Times New Roman" w:hAnsi="Times New Roman" w:cs="Times New Roman"/>
          <w:lang w:val="en-US"/>
        </w:rPr>
        <w:t xml:space="preserve"> Jakarta: Kanisius.</w:t>
      </w:r>
    </w:p>
    <w:p w:rsidR="004C1DD5" w:rsidRPr="008F0799" w:rsidRDefault="004C1DD5" w:rsidP="008F0799">
      <w:pPr>
        <w:spacing w:after="0" w:line="240" w:lineRule="auto"/>
        <w:ind w:left="709" w:hanging="709"/>
        <w:jc w:val="both"/>
        <w:rPr>
          <w:rFonts w:ascii="Times New Roman" w:hAnsi="Times New Roman" w:cs="Times New Roman"/>
          <w:lang w:val="en-US"/>
        </w:rPr>
      </w:pPr>
      <w:r w:rsidRPr="008F0799">
        <w:rPr>
          <w:rFonts w:ascii="Times New Roman" w:hAnsi="Times New Roman" w:cs="Times New Roman"/>
          <w:lang w:val="en-US"/>
        </w:rPr>
        <w:t>Haryono, D. (2008)</w:t>
      </w:r>
      <w:r w:rsidRPr="008F0799">
        <w:rPr>
          <w:rFonts w:ascii="Times New Roman" w:hAnsi="Times New Roman" w:cs="Times New Roman"/>
        </w:rPr>
        <w:t xml:space="preserve">, </w:t>
      </w:r>
      <w:r w:rsidRPr="008F0799">
        <w:rPr>
          <w:rFonts w:ascii="Times New Roman" w:hAnsi="Times New Roman" w:cs="Times New Roman"/>
          <w:lang w:val="en-US"/>
        </w:rPr>
        <w:t xml:space="preserve">Analysis Dampak Krisis Moneter terhadap Penjualan Rumah Sederhana dengan Fasilitas KPR Perbankan pada Perumahan Wisma Sari PT. Pokok Pondasi. </w:t>
      </w:r>
      <w:proofErr w:type="gramStart"/>
      <w:r w:rsidRPr="008F0799">
        <w:rPr>
          <w:rFonts w:ascii="Times New Roman" w:hAnsi="Times New Roman" w:cs="Times New Roman"/>
          <w:i/>
          <w:lang w:val="en-US"/>
        </w:rPr>
        <w:t>Jurnal Keuangan dan Perbankan</w:t>
      </w:r>
      <w:r w:rsidRPr="008F0799">
        <w:rPr>
          <w:rFonts w:ascii="Times New Roman" w:hAnsi="Times New Roman" w:cs="Times New Roman"/>
          <w:lang w:val="en-US"/>
        </w:rPr>
        <w:t>.</w:t>
      </w:r>
      <w:proofErr w:type="gramEnd"/>
      <w:r w:rsidRPr="008F0799">
        <w:rPr>
          <w:rFonts w:ascii="Times New Roman" w:hAnsi="Times New Roman" w:cs="Times New Roman"/>
          <w:lang w:val="en-US"/>
        </w:rPr>
        <w:t xml:space="preserve"> </w:t>
      </w:r>
      <w:proofErr w:type="gramStart"/>
      <w:r w:rsidRPr="008F0799">
        <w:rPr>
          <w:rFonts w:ascii="Times New Roman" w:hAnsi="Times New Roman" w:cs="Times New Roman"/>
          <w:lang w:val="en-US"/>
        </w:rPr>
        <w:t>Vol.13, hlm.</w:t>
      </w:r>
      <w:proofErr w:type="gramEnd"/>
      <w:r w:rsidRPr="008F0799">
        <w:rPr>
          <w:rFonts w:ascii="Times New Roman" w:hAnsi="Times New Roman" w:cs="Times New Roman"/>
          <w:lang w:val="en-US"/>
        </w:rPr>
        <w:t xml:space="preserve"> </w:t>
      </w:r>
      <w:proofErr w:type="gramStart"/>
      <w:r w:rsidRPr="008F0799">
        <w:rPr>
          <w:rFonts w:ascii="Times New Roman" w:hAnsi="Times New Roman" w:cs="Times New Roman"/>
          <w:lang w:val="en-US"/>
        </w:rPr>
        <w:t>61-80.</w:t>
      </w:r>
      <w:proofErr w:type="gramEnd"/>
    </w:p>
    <w:p w:rsidR="004C1DD5" w:rsidRPr="008F0799" w:rsidRDefault="004C1DD5" w:rsidP="008F0799">
      <w:pPr>
        <w:spacing w:after="0" w:line="240" w:lineRule="auto"/>
        <w:jc w:val="both"/>
        <w:rPr>
          <w:rFonts w:ascii="Times New Roman" w:hAnsi="Times New Roman" w:cs="Times New Roman"/>
          <w:lang w:val="en-US"/>
        </w:rPr>
      </w:pPr>
      <w:r w:rsidRPr="008F0799">
        <w:rPr>
          <w:rFonts w:ascii="Times New Roman" w:hAnsi="Times New Roman" w:cs="Times New Roman"/>
          <w:lang w:val="en-US"/>
        </w:rPr>
        <w:t xml:space="preserve">Hasibuan, N. (2009), </w:t>
      </w:r>
      <w:r w:rsidRPr="008F0799">
        <w:rPr>
          <w:rFonts w:ascii="Times New Roman" w:hAnsi="Times New Roman" w:cs="Times New Roman"/>
          <w:i/>
          <w:lang w:val="en-US"/>
        </w:rPr>
        <w:t>Sejarah Pemikiran Ekonomi</w:t>
      </w:r>
      <w:r w:rsidRPr="008F0799">
        <w:rPr>
          <w:rFonts w:ascii="Times New Roman" w:hAnsi="Times New Roman" w:cs="Times New Roman"/>
          <w:lang w:val="en-US"/>
        </w:rPr>
        <w:t>. Jakarta: Erlangga.</w:t>
      </w:r>
    </w:p>
    <w:p w:rsidR="004C1DD5" w:rsidRPr="008F0799" w:rsidRDefault="004C1DD5" w:rsidP="008F0799">
      <w:pPr>
        <w:spacing w:after="0" w:line="240" w:lineRule="auto"/>
        <w:ind w:left="709" w:hanging="709"/>
        <w:jc w:val="both"/>
        <w:rPr>
          <w:rFonts w:ascii="Times New Roman" w:hAnsi="Times New Roman" w:cs="Times New Roman"/>
          <w:i/>
          <w:lang w:val="en-US"/>
        </w:rPr>
      </w:pPr>
      <w:r w:rsidRPr="008F0799">
        <w:rPr>
          <w:rFonts w:ascii="Times New Roman" w:hAnsi="Times New Roman" w:cs="Times New Roman"/>
          <w:lang w:val="en-US"/>
        </w:rPr>
        <w:t xml:space="preserve">Heriawan (2013), </w:t>
      </w:r>
      <w:r w:rsidRPr="008F0799">
        <w:rPr>
          <w:rFonts w:ascii="Times New Roman" w:hAnsi="Times New Roman" w:cs="Times New Roman"/>
          <w:i/>
          <w:lang w:val="en-US"/>
        </w:rPr>
        <w:t>Keuangan Perbankan dan Pasar Keuangan: Kosep, Teori dan</w:t>
      </w:r>
      <w:r w:rsidR="008F0799">
        <w:rPr>
          <w:rFonts w:ascii="Times New Roman" w:hAnsi="Times New Roman" w:cs="Times New Roman"/>
          <w:i/>
          <w:lang w:val="en-US"/>
        </w:rPr>
        <w:t xml:space="preserve"> </w:t>
      </w:r>
      <w:r w:rsidRPr="008F0799">
        <w:rPr>
          <w:rFonts w:ascii="Times New Roman" w:hAnsi="Times New Roman" w:cs="Times New Roman"/>
          <w:i/>
          <w:lang w:val="en-US"/>
        </w:rPr>
        <w:t>Realita</w:t>
      </w:r>
      <w:r w:rsidRPr="008F0799">
        <w:rPr>
          <w:rFonts w:ascii="Times New Roman" w:hAnsi="Times New Roman" w:cs="Times New Roman"/>
          <w:lang w:val="en-US"/>
        </w:rPr>
        <w:t>. Jakarta: LP3ES.</w:t>
      </w:r>
    </w:p>
    <w:p w:rsidR="004C1DD5" w:rsidRPr="008F0799" w:rsidRDefault="00ED5943" w:rsidP="008F0799">
      <w:pPr>
        <w:spacing w:after="0" w:line="240" w:lineRule="auto"/>
        <w:jc w:val="both"/>
        <w:rPr>
          <w:rFonts w:ascii="Times New Roman" w:hAnsi="Times New Roman" w:cs="Times New Roman"/>
          <w:lang w:val="en-US"/>
        </w:rPr>
      </w:pPr>
      <w:hyperlink r:id="rId11" w:history="1">
        <w:r w:rsidR="004C1DD5" w:rsidRPr="008F0799">
          <w:rPr>
            <w:rStyle w:val="Hyperlink"/>
            <w:rFonts w:ascii="Times New Roman" w:hAnsi="Times New Roman" w:cs="Times New Roman"/>
            <w:color w:val="auto"/>
            <w:lang w:val="en-US"/>
          </w:rPr>
          <w:t>Http://www.bankmandiri.co.id/Profil-perusahaan</w:t>
        </w:r>
      </w:hyperlink>
      <w:r w:rsidR="004C1DD5" w:rsidRPr="008F0799">
        <w:rPr>
          <w:rFonts w:ascii="Times New Roman" w:hAnsi="Times New Roman" w:cs="Times New Roman"/>
          <w:lang w:val="en-US"/>
        </w:rPr>
        <w:t>, diunduh pada tanggal 20 Maret 2015.</w:t>
      </w:r>
    </w:p>
    <w:p w:rsidR="004C1DD5" w:rsidRPr="008F0799" w:rsidRDefault="00ED5943" w:rsidP="008F0799">
      <w:pPr>
        <w:spacing w:after="0" w:line="240" w:lineRule="auto"/>
        <w:ind w:left="709" w:hanging="709"/>
        <w:jc w:val="both"/>
        <w:rPr>
          <w:rFonts w:ascii="Times New Roman" w:hAnsi="Times New Roman" w:cs="Times New Roman"/>
        </w:rPr>
      </w:pPr>
      <w:hyperlink r:id="rId12" w:history="1">
        <w:r w:rsidR="004C1DD5" w:rsidRPr="008F0799">
          <w:rPr>
            <w:rStyle w:val="Hyperlink"/>
            <w:rFonts w:ascii="Times New Roman" w:hAnsi="Times New Roman" w:cs="Times New Roman"/>
            <w:color w:val="auto"/>
            <w:lang w:val="en-US"/>
          </w:rPr>
          <w:t>Http://www.bi.go.id/id/moneter/bi-rate/penetapan/Contents/Default.aspx</w:t>
        </w:r>
      </w:hyperlink>
      <w:r w:rsidR="004C1DD5" w:rsidRPr="008F0799">
        <w:rPr>
          <w:rFonts w:ascii="Times New Roman" w:hAnsi="Times New Roman" w:cs="Times New Roman"/>
          <w:lang w:val="en-US"/>
        </w:rPr>
        <w:t>, diunduh pada tanggal 16 Maret 2015.</w:t>
      </w:r>
    </w:p>
    <w:p w:rsidR="004C1DD5" w:rsidRPr="008F0799" w:rsidRDefault="004C1DD5" w:rsidP="008F0799">
      <w:pPr>
        <w:spacing w:after="0" w:line="240" w:lineRule="auto"/>
        <w:ind w:left="709" w:hanging="709"/>
        <w:jc w:val="both"/>
        <w:rPr>
          <w:rFonts w:ascii="Times New Roman" w:hAnsi="Times New Roman" w:cs="Times New Roman"/>
        </w:rPr>
      </w:pPr>
      <w:r w:rsidRPr="008F0799">
        <w:rPr>
          <w:rFonts w:ascii="Times New Roman" w:hAnsi="Times New Roman" w:cs="Times New Roman"/>
          <w:u w:val="single"/>
        </w:rPr>
        <w:t>Http://www.bi.go.id/id/moneter/bi-rate/penjelasan/Contents/Default.aspx</w:t>
      </w:r>
      <w:r w:rsidRPr="008F0799">
        <w:rPr>
          <w:rFonts w:ascii="Times New Roman" w:hAnsi="Times New Roman" w:cs="Times New Roman"/>
        </w:rPr>
        <w:t>, diunduh pada tanggal 16 Maret 2015.</w:t>
      </w:r>
    </w:p>
    <w:p w:rsidR="004C1DD5" w:rsidRPr="008F0799" w:rsidRDefault="004C1DD5" w:rsidP="008F0799">
      <w:pPr>
        <w:spacing w:after="0" w:line="240" w:lineRule="auto"/>
        <w:jc w:val="both"/>
        <w:rPr>
          <w:rFonts w:ascii="Times New Roman" w:hAnsi="Times New Roman" w:cs="Times New Roman"/>
        </w:rPr>
      </w:pPr>
      <w:r w:rsidRPr="008F0799">
        <w:rPr>
          <w:rFonts w:ascii="Times New Roman" w:hAnsi="Times New Roman" w:cs="Times New Roman"/>
          <w:u w:val="single"/>
        </w:rPr>
        <w:t>Http://www.bni.co.id/Profil-perusahaan</w:t>
      </w:r>
      <w:r w:rsidRPr="008F0799">
        <w:rPr>
          <w:rFonts w:ascii="Times New Roman" w:hAnsi="Times New Roman" w:cs="Times New Roman"/>
        </w:rPr>
        <w:t>, diunduh pada tanggal 20 Maret 2015.</w:t>
      </w:r>
    </w:p>
    <w:p w:rsidR="004C1DD5" w:rsidRPr="008F0799" w:rsidRDefault="00ED5943" w:rsidP="008F0799">
      <w:pPr>
        <w:spacing w:after="0" w:line="240" w:lineRule="auto"/>
        <w:jc w:val="both"/>
        <w:rPr>
          <w:rFonts w:ascii="Times New Roman" w:hAnsi="Times New Roman" w:cs="Times New Roman"/>
        </w:rPr>
      </w:pPr>
      <w:hyperlink r:id="rId13" w:history="1">
        <w:proofErr w:type="gramStart"/>
        <w:r w:rsidR="004C1DD5" w:rsidRPr="008F0799">
          <w:rPr>
            <w:rStyle w:val="Hyperlink"/>
            <w:rFonts w:ascii="Times New Roman" w:hAnsi="Times New Roman" w:cs="Times New Roman"/>
            <w:color w:val="auto"/>
          </w:rPr>
          <w:t>Http://www.bri.co.id</w:t>
        </w:r>
      </w:hyperlink>
      <w:r w:rsidR="004C1DD5" w:rsidRPr="008F0799">
        <w:rPr>
          <w:rFonts w:ascii="Times New Roman" w:hAnsi="Times New Roman" w:cs="Times New Roman"/>
          <w:u w:val="single"/>
        </w:rPr>
        <w:t>/Profil-perusahaan</w:t>
      </w:r>
      <w:r w:rsidR="004C1DD5" w:rsidRPr="008F0799">
        <w:rPr>
          <w:rFonts w:ascii="Times New Roman" w:hAnsi="Times New Roman" w:cs="Times New Roman"/>
        </w:rPr>
        <w:t>, diunduh pada tanggal 20 Maret 2015.</w:t>
      </w:r>
      <w:proofErr w:type="gramEnd"/>
    </w:p>
    <w:p w:rsidR="004C1DD5" w:rsidRPr="008F0799" w:rsidRDefault="004C1DD5" w:rsidP="008F0799">
      <w:pPr>
        <w:spacing w:after="0" w:line="240" w:lineRule="auto"/>
        <w:jc w:val="both"/>
        <w:rPr>
          <w:rFonts w:ascii="Times New Roman" w:hAnsi="Times New Roman" w:cs="Times New Roman"/>
          <w:lang w:val="en-US"/>
        </w:rPr>
      </w:pPr>
      <w:proofErr w:type="gramStart"/>
      <w:r w:rsidRPr="008F0799">
        <w:rPr>
          <w:rFonts w:ascii="Times New Roman" w:hAnsi="Times New Roman" w:cs="Times New Roman"/>
          <w:u w:val="single"/>
          <w:lang w:val="en-US"/>
        </w:rPr>
        <w:t>Http://</w:t>
      </w:r>
      <w:hyperlink r:id="rId14" w:history="1">
        <w:r w:rsidRPr="008F0799">
          <w:rPr>
            <w:rStyle w:val="Hyperlink"/>
            <w:rFonts w:ascii="Times New Roman" w:hAnsi="Times New Roman" w:cs="Times New Roman"/>
            <w:color w:val="auto"/>
            <w:lang w:val="en-US"/>
          </w:rPr>
          <w:t>www.btn.co.id</w:t>
        </w:r>
      </w:hyperlink>
      <w:r w:rsidRPr="008F0799">
        <w:rPr>
          <w:rFonts w:ascii="Times New Roman" w:hAnsi="Times New Roman" w:cs="Times New Roman"/>
          <w:u w:val="single"/>
          <w:lang w:val="en-US"/>
        </w:rPr>
        <w:t>/Profil-perusahaan</w:t>
      </w:r>
      <w:r w:rsidRPr="008F0799">
        <w:rPr>
          <w:rFonts w:ascii="Times New Roman" w:hAnsi="Times New Roman" w:cs="Times New Roman"/>
          <w:lang w:val="en-US"/>
        </w:rPr>
        <w:t>, diunduh pada tanggal 20 Maret 2015.</w:t>
      </w:r>
      <w:proofErr w:type="gramEnd"/>
    </w:p>
    <w:p w:rsidR="004C1DD5" w:rsidRPr="008F0799" w:rsidRDefault="004C1DD5" w:rsidP="008F0799">
      <w:pPr>
        <w:spacing w:after="0" w:line="240" w:lineRule="auto"/>
        <w:ind w:left="709" w:hanging="709"/>
        <w:jc w:val="both"/>
        <w:rPr>
          <w:rFonts w:ascii="Times New Roman" w:hAnsi="Times New Roman" w:cs="Times New Roman"/>
          <w:lang w:val="en-US"/>
        </w:rPr>
      </w:pPr>
      <w:r w:rsidRPr="008F0799">
        <w:rPr>
          <w:rFonts w:ascii="Times New Roman" w:hAnsi="Times New Roman" w:cs="Times New Roman"/>
          <w:u w:val="single"/>
          <w:lang w:val="en-US"/>
        </w:rPr>
        <w:t>Http://www.detik.com/read/news/2014/09/30/087610797/finance/Suku-Bunga</w:t>
      </w:r>
      <w:r w:rsidRPr="008F0799">
        <w:rPr>
          <w:rFonts w:ascii="Times New Roman" w:hAnsi="Times New Roman" w:cs="Times New Roman"/>
          <w:lang w:val="en-US"/>
        </w:rPr>
        <w:t>, di unduh pada tanggal 23 Maret 2015.</w:t>
      </w:r>
    </w:p>
    <w:p w:rsidR="004C1DD5" w:rsidRPr="008F0799" w:rsidRDefault="004C1DD5" w:rsidP="008F0799">
      <w:pPr>
        <w:spacing w:after="0" w:line="240" w:lineRule="auto"/>
        <w:jc w:val="both"/>
        <w:rPr>
          <w:rFonts w:ascii="Times New Roman" w:hAnsi="Times New Roman" w:cs="Times New Roman"/>
        </w:rPr>
      </w:pPr>
      <w:proofErr w:type="gramStart"/>
      <w:r w:rsidRPr="008F0799">
        <w:rPr>
          <w:rFonts w:ascii="Times New Roman" w:hAnsi="Times New Roman" w:cs="Times New Roman"/>
        </w:rPr>
        <w:t xml:space="preserve">Ibrahim, M. (2013), </w:t>
      </w:r>
      <w:r w:rsidRPr="008F0799">
        <w:rPr>
          <w:rFonts w:ascii="Times New Roman" w:hAnsi="Times New Roman" w:cs="Times New Roman"/>
          <w:i/>
        </w:rPr>
        <w:t>Dasar-Dasar Ekonometrika</w:t>
      </w:r>
      <w:r w:rsidRPr="008F0799">
        <w:rPr>
          <w:rFonts w:ascii="Times New Roman" w:hAnsi="Times New Roman" w:cs="Times New Roman"/>
        </w:rPr>
        <w:t>.</w:t>
      </w:r>
      <w:proofErr w:type="gramEnd"/>
      <w:r w:rsidRPr="008F0799">
        <w:rPr>
          <w:rFonts w:ascii="Times New Roman" w:hAnsi="Times New Roman" w:cs="Times New Roman"/>
        </w:rPr>
        <w:t xml:space="preserve"> </w:t>
      </w:r>
      <w:proofErr w:type="gramStart"/>
      <w:r w:rsidRPr="008F0799">
        <w:rPr>
          <w:rFonts w:ascii="Times New Roman" w:hAnsi="Times New Roman" w:cs="Times New Roman"/>
        </w:rPr>
        <w:t>Buku 2 Edisi ke-5.</w:t>
      </w:r>
      <w:proofErr w:type="gramEnd"/>
      <w:r w:rsidRPr="008F0799">
        <w:rPr>
          <w:rFonts w:ascii="Times New Roman" w:hAnsi="Times New Roman" w:cs="Times New Roman"/>
        </w:rPr>
        <w:t xml:space="preserve"> Jakarta: Cipta Mulia.</w:t>
      </w:r>
    </w:p>
    <w:p w:rsidR="004C1DD5" w:rsidRPr="008F0799" w:rsidRDefault="004C1DD5" w:rsidP="008F0799">
      <w:pPr>
        <w:spacing w:after="0" w:line="240" w:lineRule="auto"/>
        <w:jc w:val="both"/>
        <w:rPr>
          <w:rFonts w:ascii="Times New Roman" w:hAnsi="Times New Roman" w:cs="Times New Roman"/>
        </w:rPr>
      </w:pPr>
      <w:proofErr w:type="gramStart"/>
      <w:r w:rsidRPr="008F0799">
        <w:rPr>
          <w:rFonts w:ascii="Times New Roman" w:hAnsi="Times New Roman" w:cs="Times New Roman"/>
        </w:rPr>
        <w:t xml:space="preserve">Kasmir (2012), </w:t>
      </w:r>
      <w:r w:rsidRPr="008F0799">
        <w:rPr>
          <w:rFonts w:ascii="Times New Roman" w:hAnsi="Times New Roman" w:cs="Times New Roman"/>
          <w:i/>
        </w:rPr>
        <w:t>Manajemen Perbankan</w:t>
      </w:r>
      <w:r w:rsidRPr="008F0799">
        <w:rPr>
          <w:rFonts w:ascii="Times New Roman" w:hAnsi="Times New Roman" w:cs="Times New Roman"/>
        </w:rPr>
        <w:t>.</w:t>
      </w:r>
      <w:proofErr w:type="gramEnd"/>
      <w:r w:rsidRPr="008F0799">
        <w:rPr>
          <w:rFonts w:ascii="Times New Roman" w:hAnsi="Times New Roman" w:cs="Times New Roman"/>
        </w:rPr>
        <w:t xml:space="preserve"> Edisi Revisi. Jakarta: Raja Grafindo Persada.</w:t>
      </w:r>
    </w:p>
    <w:p w:rsidR="004C1DD5" w:rsidRPr="008F0799" w:rsidRDefault="004C1DD5" w:rsidP="008F0799">
      <w:pPr>
        <w:spacing w:after="0" w:line="240" w:lineRule="auto"/>
        <w:jc w:val="both"/>
        <w:rPr>
          <w:rFonts w:ascii="Times New Roman" w:hAnsi="Times New Roman" w:cs="Times New Roman"/>
        </w:rPr>
      </w:pPr>
      <w:r w:rsidRPr="008F0799">
        <w:rPr>
          <w:rFonts w:ascii="Times New Roman" w:hAnsi="Times New Roman" w:cs="Times New Roman"/>
        </w:rPr>
        <w:t xml:space="preserve">Latumaerissa, R. J. (2013), </w:t>
      </w:r>
      <w:r w:rsidRPr="008F0799">
        <w:rPr>
          <w:rFonts w:ascii="Times New Roman" w:hAnsi="Times New Roman" w:cs="Times New Roman"/>
          <w:i/>
        </w:rPr>
        <w:t>Bank dan Lembaga Keuangan Lain</w:t>
      </w:r>
      <w:r w:rsidRPr="008F0799">
        <w:rPr>
          <w:rFonts w:ascii="Times New Roman" w:hAnsi="Times New Roman" w:cs="Times New Roman"/>
        </w:rPr>
        <w:t>. Jakarta: Salemba Empat.</w:t>
      </w:r>
    </w:p>
    <w:p w:rsidR="004C1DD5" w:rsidRPr="004C1DD5" w:rsidRDefault="004C1DD5" w:rsidP="004C1DD5">
      <w:pPr>
        <w:spacing w:after="0" w:line="240" w:lineRule="auto"/>
        <w:jc w:val="both"/>
        <w:rPr>
          <w:rFonts w:ascii="Times New Roman" w:hAnsi="Times New Roman" w:cs="Times New Roman"/>
        </w:rPr>
      </w:pPr>
      <w:r w:rsidRPr="008F0799">
        <w:rPr>
          <w:rFonts w:ascii="Times New Roman" w:hAnsi="Times New Roman" w:cs="Times New Roman"/>
        </w:rPr>
        <w:t xml:space="preserve">Mulyono, T.G. (2009), </w:t>
      </w:r>
      <w:r w:rsidRPr="008F0799">
        <w:rPr>
          <w:rFonts w:ascii="Times New Roman" w:hAnsi="Times New Roman" w:cs="Times New Roman"/>
          <w:i/>
        </w:rPr>
        <w:t xml:space="preserve">Manajemen Perkreditan: Bagi Bank Komersil, </w:t>
      </w:r>
      <w:r w:rsidRPr="008F0799">
        <w:rPr>
          <w:rFonts w:ascii="Times New Roman" w:hAnsi="Times New Roman" w:cs="Times New Roman"/>
        </w:rPr>
        <w:t>Yogyakarta: BPFE.</w:t>
      </w:r>
    </w:p>
    <w:p w:rsidR="004C1DD5" w:rsidRPr="004C1DD5" w:rsidRDefault="004C1DD5" w:rsidP="008F0799">
      <w:pPr>
        <w:spacing w:after="0" w:line="240" w:lineRule="auto"/>
        <w:ind w:left="709" w:hanging="709"/>
        <w:jc w:val="both"/>
        <w:rPr>
          <w:rFonts w:ascii="Times New Roman" w:hAnsi="Times New Roman" w:cs="Times New Roman"/>
        </w:rPr>
      </w:pPr>
      <w:proofErr w:type="gramStart"/>
      <w:r w:rsidRPr="004C1DD5">
        <w:rPr>
          <w:rFonts w:ascii="Times New Roman" w:hAnsi="Times New Roman" w:cs="Times New Roman"/>
        </w:rPr>
        <w:t>Prasetya.</w:t>
      </w:r>
      <w:proofErr w:type="gramEnd"/>
      <w:r w:rsidRPr="004C1DD5">
        <w:rPr>
          <w:rFonts w:ascii="Times New Roman" w:hAnsi="Times New Roman" w:cs="Times New Roman"/>
        </w:rPr>
        <w:t xml:space="preserve"> H.D. (2014), Analisis Suku Bunga KPR: Acuan dan Faktor Penentunya Berdasarkan Jenis Bank. </w:t>
      </w:r>
      <w:proofErr w:type="gramStart"/>
      <w:r w:rsidRPr="004C1DD5">
        <w:rPr>
          <w:rFonts w:ascii="Times New Roman" w:hAnsi="Times New Roman" w:cs="Times New Roman"/>
          <w:i/>
        </w:rPr>
        <w:t>Universitas Brawijaya FE</w:t>
      </w:r>
      <w:r w:rsidRPr="004C1DD5">
        <w:rPr>
          <w:rFonts w:ascii="Times New Roman" w:hAnsi="Times New Roman" w:cs="Times New Roman"/>
        </w:rPr>
        <w:t>, Vol.1, hlm.</w:t>
      </w:r>
      <w:proofErr w:type="gramEnd"/>
      <w:r w:rsidRPr="004C1DD5">
        <w:rPr>
          <w:rFonts w:ascii="Times New Roman" w:hAnsi="Times New Roman" w:cs="Times New Roman"/>
        </w:rPr>
        <w:t xml:space="preserve"> </w:t>
      </w:r>
      <w:proofErr w:type="gramStart"/>
      <w:r w:rsidRPr="004C1DD5">
        <w:rPr>
          <w:rFonts w:ascii="Times New Roman" w:hAnsi="Times New Roman" w:cs="Times New Roman"/>
        </w:rPr>
        <w:t>5-10.</w:t>
      </w:r>
      <w:proofErr w:type="gramEnd"/>
    </w:p>
    <w:p w:rsidR="004C1DD5" w:rsidRPr="004C1DD5" w:rsidRDefault="004C1DD5" w:rsidP="008F0799">
      <w:pPr>
        <w:spacing w:after="0" w:line="240" w:lineRule="auto"/>
        <w:ind w:left="709" w:hanging="709"/>
        <w:jc w:val="both"/>
        <w:rPr>
          <w:rFonts w:ascii="Times New Roman" w:hAnsi="Times New Roman" w:cs="Times New Roman"/>
        </w:rPr>
      </w:pPr>
      <w:r w:rsidRPr="004C1DD5">
        <w:rPr>
          <w:rFonts w:ascii="Times New Roman" w:hAnsi="Times New Roman" w:cs="Times New Roman"/>
        </w:rPr>
        <w:t xml:space="preserve">Rivai, Veithzal A.P. dan Idroes F.N. (2012), </w:t>
      </w:r>
      <w:r w:rsidRPr="004C1DD5">
        <w:rPr>
          <w:rFonts w:ascii="Times New Roman" w:hAnsi="Times New Roman" w:cs="Times New Roman"/>
          <w:i/>
        </w:rPr>
        <w:t>Bank and Financial Institution Management,</w:t>
      </w:r>
      <w:r w:rsidRPr="004C1DD5">
        <w:rPr>
          <w:rFonts w:ascii="Times New Roman" w:hAnsi="Times New Roman" w:cs="Times New Roman"/>
        </w:rPr>
        <w:t xml:space="preserve"> Jakarta: PT. Raja Grafindo Persada.</w:t>
      </w:r>
    </w:p>
    <w:p w:rsidR="004C1DD5" w:rsidRPr="004C1DD5" w:rsidRDefault="004C1DD5" w:rsidP="008F0799">
      <w:pPr>
        <w:spacing w:after="0" w:line="240" w:lineRule="auto"/>
        <w:ind w:left="709" w:hanging="709"/>
        <w:jc w:val="both"/>
        <w:rPr>
          <w:rFonts w:ascii="Times New Roman" w:hAnsi="Times New Roman" w:cs="Times New Roman"/>
        </w:rPr>
      </w:pPr>
      <w:r w:rsidRPr="004C1DD5">
        <w:rPr>
          <w:rFonts w:ascii="Times New Roman" w:hAnsi="Times New Roman" w:cs="Times New Roman"/>
        </w:rPr>
        <w:t xml:space="preserve">Riyadi, R.N., Setiawan, I.G., dan Karim, R.M. (2012), </w:t>
      </w:r>
      <w:r w:rsidRPr="004C1DD5">
        <w:rPr>
          <w:rFonts w:ascii="Times New Roman" w:hAnsi="Times New Roman" w:cs="Times New Roman"/>
          <w:i/>
        </w:rPr>
        <w:t>Potret Kebijakan Moneter Indonesia: Seberapa Jauh Kebijakan Moneter Mewarnai Perekonomian Indonesia</w:t>
      </w:r>
      <w:r w:rsidRPr="004C1DD5">
        <w:rPr>
          <w:rFonts w:ascii="Times New Roman" w:hAnsi="Times New Roman" w:cs="Times New Roman"/>
        </w:rPr>
        <w:t>. Yogyakarta: Insani.</w:t>
      </w:r>
    </w:p>
    <w:p w:rsidR="004C1DD5" w:rsidRPr="004C1DD5" w:rsidRDefault="004C1DD5" w:rsidP="008F0799">
      <w:pPr>
        <w:spacing w:after="0" w:line="240" w:lineRule="auto"/>
        <w:ind w:left="709" w:hanging="709"/>
        <w:jc w:val="both"/>
        <w:rPr>
          <w:rFonts w:ascii="Times New Roman" w:hAnsi="Times New Roman" w:cs="Times New Roman"/>
        </w:rPr>
      </w:pPr>
      <w:r w:rsidRPr="004C1DD5">
        <w:rPr>
          <w:rFonts w:ascii="Times New Roman" w:hAnsi="Times New Roman" w:cs="Times New Roman"/>
        </w:rPr>
        <w:t xml:space="preserve">Siamat, D. (2008), </w:t>
      </w:r>
      <w:r w:rsidRPr="004C1DD5">
        <w:rPr>
          <w:rFonts w:ascii="Times New Roman" w:hAnsi="Times New Roman" w:cs="Times New Roman"/>
          <w:i/>
        </w:rPr>
        <w:t>Kebijakan Moneter dan Perbankan</w:t>
      </w:r>
      <w:r w:rsidRPr="004C1DD5">
        <w:rPr>
          <w:rFonts w:ascii="Times New Roman" w:hAnsi="Times New Roman" w:cs="Times New Roman"/>
        </w:rPr>
        <w:t>. Jakarta: Lembaga Penerbit Fakultas Ekonomi Universitas Indonesia.</w:t>
      </w:r>
    </w:p>
    <w:p w:rsidR="004C1DD5" w:rsidRPr="004C1DD5" w:rsidRDefault="004C1DD5" w:rsidP="008F0799">
      <w:pPr>
        <w:spacing w:after="0" w:line="240" w:lineRule="auto"/>
        <w:ind w:left="709" w:hanging="709"/>
        <w:jc w:val="both"/>
        <w:rPr>
          <w:rFonts w:ascii="Times New Roman" w:hAnsi="Times New Roman" w:cs="Times New Roman"/>
        </w:rPr>
      </w:pPr>
      <w:r w:rsidRPr="004C1DD5">
        <w:rPr>
          <w:rFonts w:ascii="Times New Roman" w:hAnsi="Times New Roman" w:cs="Times New Roman"/>
        </w:rPr>
        <w:t xml:space="preserve">Sugiyono (2009), </w:t>
      </w:r>
      <w:r w:rsidRPr="004C1DD5">
        <w:rPr>
          <w:rFonts w:ascii="Times New Roman" w:hAnsi="Times New Roman" w:cs="Times New Roman"/>
          <w:i/>
        </w:rPr>
        <w:t>Metode Penelitian Bisnis (Pendekatan Kuantitatif</w:t>
      </w:r>
      <w:proofErr w:type="gramStart"/>
      <w:r w:rsidRPr="004C1DD5">
        <w:rPr>
          <w:rFonts w:ascii="Times New Roman" w:hAnsi="Times New Roman" w:cs="Times New Roman"/>
          <w:i/>
        </w:rPr>
        <w:t>,Kualitatif</w:t>
      </w:r>
      <w:proofErr w:type="gramEnd"/>
      <w:r w:rsidRPr="004C1DD5">
        <w:rPr>
          <w:rFonts w:ascii="Times New Roman" w:hAnsi="Times New Roman" w:cs="Times New Roman"/>
          <w:i/>
        </w:rPr>
        <w:t>, dan R&amp;D)</w:t>
      </w:r>
      <w:r w:rsidRPr="004C1DD5">
        <w:rPr>
          <w:rFonts w:ascii="Times New Roman" w:hAnsi="Times New Roman" w:cs="Times New Roman"/>
        </w:rPr>
        <w:t>, cetakan ke-14, Bandung: Alfabeta.</w:t>
      </w:r>
    </w:p>
    <w:p w:rsidR="004C1DD5" w:rsidRPr="004C1DD5" w:rsidRDefault="004C1DD5" w:rsidP="008F0799">
      <w:pPr>
        <w:spacing w:after="0" w:line="240" w:lineRule="auto"/>
        <w:jc w:val="both"/>
        <w:rPr>
          <w:rFonts w:ascii="Times New Roman" w:hAnsi="Times New Roman" w:cs="Times New Roman"/>
        </w:rPr>
      </w:pPr>
      <w:proofErr w:type="gramStart"/>
      <w:r w:rsidRPr="004C1DD5">
        <w:rPr>
          <w:rFonts w:ascii="Times New Roman" w:hAnsi="Times New Roman" w:cs="Times New Roman"/>
        </w:rPr>
        <w:t xml:space="preserve">Sukirno, S. (2011), </w:t>
      </w:r>
      <w:r w:rsidRPr="004C1DD5">
        <w:rPr>
          <w:rFonts w:ascii="Times New Roman" w:hAnsi="Times New Roman" w:cs="Times New Roman"/>
          <w:i/>
        </w:rPr>
        <w:t>Makro Ekonomi</w:t>
      </w:r>
      <w:r w:rsidRPr="004C1DD5">
        <w:rPr>
          <w:rFonts w:ascii="Times New Roman" w:hAnsi="Times New Roman" w:cs="Times New Roman"/>
        </w:rPr>
        <w:t>, Cetakan ke-20.</w:t>
      </w:r>
      <w:proofErr w:type="gramEnd"/>
      <w:r w:rsidRPr="004C1DD5">
        <w:rPr>
          <w:rFonts w:ascii="Times New Roman" w:hAnsi="Times New Roman" w:cs="Times New Roman"/>
        </w:rPr>
        <w:t xml:space="preserve"> Jakarta: Raja Grafindo.</w:t>
      </w:r>
    </w:p>
    <w:p w:rsidR="004C1DD5" w:rsidRPr="004C1DD5" w:rsidRDefault="004C1DD5" w:rsidP="004C1DD5">
      <w:pPr>
        <w:spacing w:after="0" w:line="240" w:lineRule="auto"/>
        <w:jc w:val="both"/>
        <w:rPr>
          <w:rFonts w:ascii="Times New Roman" w:hAnsi="Times New Roman" w:cs="Times New Roman"/>
        </w:rPr>
      </w:pPr>
      <w:proofErr w:type="gramStart"/>
      <w:r w:rsidRPr="004C1DD5">
        <w:rPr>
          <w:rFonts w:ascii="Times New Roman" w:hAnsi="Times New Roman" w:cs="Times New Roman"/>
        </w:rPr>
        <w:t xml:space="preserve">Sunariyah (2008), </w:t>
      </w:r>
      <w:r w:rsidRPr="004C1DD5">
        <w:rPr>
          <w:rFonts w:ascii="Times New Roman" w:hAnsi="Times New Roman" w:cs="Times New Roman"/>
          <w:i/>
        </w:rPr>
        <w:t>Pasar Modal</w:t>
      </w:r>
      <w:r w:rsidRPr="004C1DD5">
        <w:rPr>
          <w:rFonts w:ascii="Times New Roman" w:hAnsi="Times New Roman" w:cs="Times New Roman"/>
        </w:rPr>
        <w:t>.</w:t>
      </w:r>
      <w:proofErr w:type="gramEnd"/>
      <w:r w:rsidRPr="004C1DD5">
        <w:rPr>
          <w:rFonts w:ascii="Times New Roman" w:hAnsi="Times New Roman" w:cs="Times New Roman"/>
        </w:rPr>
        <w:t xml:space="preserve"> Yogyakarta: Kencana Media.</w:t>
      </w:r>
    </w:p>
    <w:p w:rsidR="004C1DD5" w:rsidRPr="004C1DD5" w:rsidRDefault="004C1DD5" w:rsidP="008F0799">
      <w:pPr>
        <w:spacing w:after="0" w:line="240" w:lineRule="auto"/>
        <w:ind w:left="709" w:hanging="709"/>
        <w:jc w:val="both"/>
        <w:rPr>
          <w:rFonts w:ascii="Times New Roman" w:hAnsi="Times New Roman" w:cs="Times New Roman"/>
        </w:rPr>
      </w:pPr>
      <w:r w:rsidRPr="004C1DD5">
        <w:rPr>
          <w:rFonts w:ascii="Times New Roman" w:hAnsi="Times New Roman" w:cs="Times New Roman"/>
        </w:rPr>
        <w:t xml:space="preserve">Sundjaja, G.A, Nugraha, R.R. </w:t>
      </w:r>
      <w:proofErr w:type="gramStart"/>
      <w:r w:rsidRPr="004C1DD5">
        <w:rPr>
          <w:rFonts w:ascii="Times New Roman" w:hAnsi="Times New Roman" w:cs="Times New Roman"/>
        </w:rPr>
        <w:t>dan</w:t>
      </w:r>
      <w:proofErr w:type="gramEnd"/>
      <w:r w:rsidRPr="004C1DD5">
        <w:rPr>
          <w:rFonts w:ascii="Times New Roman" w:hAnsi="Times New Roman" w:cs="Times New Roman"/>
        </w:rPr>
        <w:t xml:space="preserve"> Barlian, I.N. (2007), </w:t>
      </w:r>
      <w:r w:rsidRPr="004C1DD5">
        <w:rPr>
          <w:rFonts w:ascii="Times New Roman" w:hAnsi="Times New Roman" w:cs="Times New Roman"/>
          <w:i/>
        </w:rPr>
        <w:t xml:space="preserve">Manajemen Keuangan. </w:t>
      </w:r>
      <w:r w:rsidRPr="004C1DD5">
        <w:rPr>
          <w:rFonts w:ascii="Times New Roman" w:hAnsi="Times New Roman" w:cs="Times New Roman"/>
        </w:rPr>
        <w:t>Buku Satu</w:t>
      </w:r>
      <w:r w:rsidRPr="004C1DD5">
        <w:rPr>
          <w:rFonts w:ascii="Times New Roman" w:hAnsi="Times New Roman" w:cs="Times New Roman"/>
          <w:i/>
        </w:rPr>
        <w:t xml:space="preserve"> </w:t>
      </w:r>
      <w:r w:rsidRPr="004C1DD5">
        <w:rPr>
          <w:rFonts w:ascii="Times New Roman" w:hAnsi="Times New Roman" w:cs="Times New Roman"/>
        </w:rPr>
        <w:t>Edisi ke-5, Jakarta: Literata.</w:t>
      </w:r>
    </w:p>
    <w:p w:rsidR="008F0799" w:rsidRDefault="004C1DD5" w:rsidP="008F0799">
      <w:pPr>
        <w:spacing w:after="0" w:line="240" w:lineRule="auto"/>
        <w:ind w:left="709" w:hanging="709"/>
        <w:jc w:val="both"/>
        <w:rPr>
          <w:rFonts w:ascii="Times New Roman" w:hAnsi="Times New Roman" w:cs="Times New Roman"/>
        </w:rPr>
      </w:pPr>
      <w:r w:rsidRPr="004C1DD5">
        <w:rPr>
          <w:rFonts w:ascii="Times New Roman" w:hAnsi="Times New Roman" w:cs="Times New Roman"/>
        </w:rPr>
        <w:t>Supangat, A. (2009), Statistika dalam Kajian Deskriptif, Inferensi dan Nonparametrik. Edisi Pertama. Jakarta: Media Group.</w:t>
      </w:r>
    </w:p>
    <w:p w:rsidR="004C1DD5" w:rsidRPr="004C1DD5" w:rsidRDefault="004C1DD5" w:rsidP="004C1DD5">
      <w:pPr>
        <w:spacing w:after="0" w:line="240" w:lineRule="auto"/>
        <w:jc w:val="both"/>
        <w:rPr>
          <w:rFonts w:ascii="Times New Roman" w:hAnsi="Times New Roman" w:cs="Times New Roman"/>
        </w:rPr>
      </w:pPr>
      <w:proofErr w:type="gramStart"/>
      <w:r w:rsidRPr="004C1DD5">
        <w:rPr>
          <w:rFonts w:ascii="Times New Roman" w:hAnsi="Times New Roman" w:cs="Times New Roman"/>
        </w:rPr>
        <w:lastRenderedPageBreak/>
        <w:t xml:space="preserve">Taswan (2010), </w:t>
      </w:r>
      <w:r w:rsidRPr="004C1DD5">
        <w:rPr>
          <w:rFonts w:ascii="Times New Roman" w:hAnsi="Times New Roman" w:cs="Times New Roman"/>
          <w:i/>
        </w:rPr>
        <w:t>Manajemen Perbankan</w:t>
      </w:r>
      <w:r w:rsidRPr="004C1DD5">
        <w:rPr>
          <w:rFonts w:ascii="Times New Roman" w:hAnsi="Times New Roman" w:cs="Times New Roman"/>
        </w:rPr>
        <w:t>.</w:t>
      </w:r>
      <w:proofErr w:type="gramEnd"/>
      <w:r w:rsidRPr="004C1DD5">
        <w:rPr>
          <w:rFonts w:ascii="Times New Roman" w:hAnsi="Times New Roman" w:cs="Times New Roman"/>
        </w:rPr>
        <w:t xml:space="preserve"> Yogyakarta: UPP STIM YKPN.</w:t>
      </w:r>
    </w:p>
    <w:p w:rsidR="004C1DD5" w:rsidRPr="004C1DD5" w:rsidRDefault="004C1DD5" w:rsidP="004C1DD5">
      <w:pPr>
        <w:spacing w:after="0" w:line="240" w:lineRule="auto"/>
        <w:jc w:val="both"/>
        <w:rPr>
          <w:rFonts w:ascii="Times New Roman" w:hAnsi="Times New Roman" w:cs="Times New Roman"/>
        </w:rPr>
      </w:pPr>
      <w:proofErr w:type="gramStart"/>
      <w:r w:rsidRPr="004C1DD5">
        <w:rPr>
          <w:rFonts w:ascii="Times New Roman" w:hAnsi="Times New Roman" w:cs="Times New Roman"/>
        </w:rPr>
        <w:t>Undang-undang No. 23 Tahun 1999 tentang Bank Indonesia.</w:t>
      </w:r>
      <w:proofErr w:type="gramEnd"/>
    </w:p>
    <w:p w:rsidR="004C1DD5" w:rsidRPr="004C1DD5" w:rsidRDefault="004C1DD5" w:rsidP="008F0799">
      <w:pPr>
        <w:spacing w:after="0" w:line="240" w:lineRule="auto"/>
        <w:ind w:left="709" w:hanging="709"/>
        <w:jc w:val="both"/>
        <w:rPr>
          <w:rFonts w:ascii="Times New Roman" w:hAnsi="Times New Roman" w:cs="Times New Roman"/>
        </w:rPr>
      </w:pPr>
      <w:proofErr w:type="gramStart"/>
      <w:r w:rsidRPr="004C1DD5">
        <w:rPr>
          <w:rFonts w:ascii="Times New Roman" w:hAnsi="Times New Roman" w:cs="Times New Roman"/>
        </w:rPr>
        <w:t>Undang-undang No. 10 Tahun 1998 tentang perubahan atas Undang-undang No.7 tahun 1992 tentang perbankan.</w:t>
      </w:r>
      <w:proofErr w:type="gramEnd"/>
    </w:p>
    <w:p w:rsidR="004C1DD5" w:rsidRPr="004C1DD5" w:rsidRDefault="004C1DD5" w:rsidP="008F0799">
      <w:pPr>
        <w:spacing w:after="0" w:line="240" w:lineRule="auto"/>
        <w:jc w:val="both"/>
        <w:rPr>
          <w:rFonts w:ascii="Times New Roman" w:hAnsi="Times New Roman" w:cs="Times New Roman"/>
        </w:rPr>
      </w:pPr>
      <w:r w:rsidRPr="004C1DD5">
        <w:rPr>
          <w:rFonts w:ascii="Times New Roman" w:hAnsi="Times New Roman" w:cs="Times New Roman"/>
        </w:rPr>
        <w:t xml:space="preserve">Wijaya, K. (2010), </w:t>
      </w:r>
      <w:r w:rsidRPr="004C1DD5">
        <w:rPr>
          <w:rFonts w:ascii="Times New Roman" w:hAnsi="Times New Roman" w:cs="Times New Roman"/>
          <w:i/>
        </w:rPr>
        <w:t>Analisis Kebijakan Perbankan Nasional</w:t>
      </w:r>
      <w:r w:rsidRPr="004C1DD5">
        <w:rPr>
          <w:rFonts w:ascii="Times New Roman" w:hAnsi="Times New Roman" w:cs="Times New Roman"/>
        </w:rPr>
        <w:t>. Jakarta: Elex Media Komputindo.</w:t>
      </w:r>
    </w:p>
    <w:p w:rsidR="004C1DD5" w:rsidRPr="004C1DD5" w:rsidRDefault="004C1DD5" w:rsidP="004C1DD5">
      <w:pPr>
        <w:spacing w:after="0" w:line="240" w:lineRule="auto"/>
        <w:jc w:val="both"/>
        <w:rPr>
          <w:rFonts w:ascii="Times New Roman" w:hAnsi="Times New Roman" w:cs="Times New Roman"/>
          <w:b/>
          <w:lang w:val="en-US"/>
        </w:rPr>
      </w:pPr>
      <w:bookmarkStart w:id="0" w:name="_GoBack"/>
      <w:bookmarkEnd w:id="0"/>
    </w:p>
    <w:sectPr w:rsidR="004C1DD5" w:rsidRPr="004C1DD5" w:rsidSect="00E97190">
      <w:footerReference w:type="default" r:id="rId15"/>
      <w:pgSz w:w="12240" w:h="15840"/>
      <w:pgMar w:top="1701" w:right="1701" w:bottom="1701"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0799" w:rsidRDefault="008F0799" w:rsidP="008F0799">
      <w:pPr>
        <w:spacing w:after="0" w:line="240" w:lineRule="auto"/>
      </w:pPr>
      <w:r>
        <w:separator/>
      </w:r>
    </w:p>
  </w:endnote>
  <w:endnote w:type="continuationSeparator" w:id="0">
    <w:p w:rsidR="008F0799" w:rsidRDefault="008F0799" w:rsidP="008F07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abic Typesetting">
    <w:panose1 w:val="03020402040406030203"/>
    <w:charset w:val="00"/>
    <w:family w:val="script"/>
    <w:pitch w:val="variable"/>
    <w:sig w:usb0="A000206F" w:usb1="C0000000" w:usb2="00000008" w:usb3="00000000" w:csb0="000000D3"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0199458"/>
      <w:docPartObj>
        <w:docPartGallery w:val="Page Numbers (Bottom of Page)"/>
        <w:docPartUnique/>
      </w:docPartObj>
    </w:sdtPr>
    <w:sdtEndPr>
      <w:rPr>
        <w:noProof/>
      </w:rPr>
    </w:sdtEndPr>
    <w:sdtContent>
      <w:p w:rsidR="00262809" w:rsidRDefault="00262809">
        <w:pPr>
          <w:pStyle w:val="Footer"/>
          <w:jc w:val="right"/>
        </w:pPr>
        <w:r>
          <w:fldChar w:fldCharType="begin"/>
        </w:r>
        <w:r>
          <w:instrText xml:space="preserve"> PAGE   \* MERGEFORMAT </w:instrText>
        </w:r>
        <w:r>
          <w:fldChar w:fldCharType="separate"/>
        </w:r>
        <w:r w:rsidR="00ED5943">
          <w:rPr>
            <w:noProof/>
          </w:rPr>
          <w:t>12</w:t>
        </w:r>
        <w:r>
          <w:rPr>
            <w:noProof/>
          </w:rPr>
          <w:fldChar w:fldCharType="end"/>
        </w:r>
      </w:p>
    </w:sdtContent>
  </w:sdt>
  <w:p w:rsidR="008F0799" w:rsidRDefault="008F07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0799" w:rsidRDefault="008F0799" w:rsidP="008F0799">
      <w:pPr>
        <w:spacing w:after="0" w:line="240" w:lineRule="auto"/>
      </w:pPr>
      <w:r>
        <w:separator/>
      </w:r>
    </w:p>
  </w:footnote>
  <w:footnote w:type="continuationSeparator" w:id="0">
    <w:p w:rsidR="008F0799" w:rsidRDefault="008F0799" w:rsidP="008F07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16F1F"/>
    <w:multiLevelType w:val="hybridMultilevel"/>
    <w:tmpl w:val="A9603D24"/>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23E0765A"/>
    <w:multiLevelType w:val="hybridMultilevel"/>
    <w:tmpl w:val="1D0EEB1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nsid w:val="2B7D148F"/>
    <w:multiLevelType w:val="hybridMultilevel"/>
    <w:tmpl w:val="AEF44E40"/>
    <w:lvl w:ilvl="0" w:tplc="E8BC2772">
      <w:start w:val="1"/>
      <w:numFmt w:val="decimal"/>
      <w:lvlText w:val="%1."/>
      <w:lvlJc w:val="left"/>
      <w:pPr>
        <w:ind w:left="1080" w:hanging="360"/>
      </w:pPr>
      <w:rPr>
        <w:rFonts w:hint="default"/>
      </w:rPr>
    </w:lvl>
    <w:lvl w:ilvl="1" w:tplc="48090019">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3">
    <w:nsid w:val="3AAF7C98"/>
    <w:multiLevelType w:val="hybridMultilevel"/>
    <w:tmpl w:val="63F40FC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45616FFB"/>
    <w:multiLevelType w:val="hybridMultilevel"/>
    <w:tmpl w:val="1FD0D276"/>
    <w:lvl w:ilvl="0" w:tplc="6DFA8B58">
      <w:start w:val="1"/>
      <w:numFmt w:val="decimal"/>
      <w:lvlText w:val="%1."/>
      <w:lvlJc w:val="left"/>
      <w:pPr>
        <w:ind w:left="1440" w:hanging="72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5">
    <w:nsid w:val="50C84A8C"/>
    <w:multiLevelType w:val="hybridMultilevel"/>
    <w:tmpl w:val="C58AFC4E"/>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nsid w:val="5CD1778D"/>
    <w:multiLevelType w:val="hybridMultilevel"/>
    <w:tmpl w:val="66E02D16"/>
    <w:lvl w:ilvl="0" w:tplc="0421000F">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7">
    <w:nsid w:val="64640EDF"/>
    <w:multiLevelType w:val="hybridMultilevel"/>
    <w:tmpl w:val="9244B012"/>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8">
    <w:nsid w:val="65AA6C5E"/>
    <w:multiLevelType w:val="hybridMultilevel"/>
    <w:tmpl w:val="66BEE5DA"/>
    <w:lvl w:ilvl="0" w:tplc="04210011">
      <w:start w:val="1"/>
      <w:numFmt w:val="decimal"/>
      <w:lvlText w:val="%1)"/>
      <w:lvlJc w:val="left"/>
      <w:pPr>
        <w:ind w:left="1770" w:hanging="360"/>
      </w:pPr>
    </w:lvl>
    <w:lvl w:ilvl="1" w:tplc="04210019" w:tentative="1">
      <w:start w:val="1"/>
      <w:numFmt w:val="lowerLetter"/>
      <w:lvlText w:val="%2."/>
      <w:lvlJc w:val="left"/>
      <w:pPr>
        <w:ind w:left="2490" w:hanging="360"/>
      </w:pPr>
    </w:lvl>
    <w:lvl w:ilvl="2" w:tplc="0421001B" w:tentative="1">
      <w:start w:val="1"/>
      <w:numFmt w:val="lowerRoman"/>
      <w:lvlText w:val="%3."/>
      <w:lvlJc w:val="right"/>
      <w:pPr>
        <w:ind w:left="3210" w:hanging="180"/>
      </w:pPr>
    </w:lvl>
    <w:lvl w:ilvl="3" w:tplc="0421000F" w:tentative="1">
      <w:start w:val="1"/>
      <w:numFmt w:val="decimal"/>
      <w:lvlText w:val="%4."/>
      <w:lvlJc w:val="left"/>
      <w:pPr>
        <w:ind w:left="3930" w:hanging="360"/>
      </w:pPr>
    </w:lvl>
    <w:lvl w:ilvl="4" w:tplc="04210019" w:tentative="1">
      <w:start w:val="1"/>
      <w:numFmt w:val="lowerLetter"/>
      <w:lvlText w:val="%5."/>
      <w:lvlJc w:val="left"/>
      <w:pPr>
        <w:ind w:left="4650" w:hanging="360"/>
      </w:pPr>
    </w:lvl>
    <w:lvl w:ilvl="5" w:tplc="0421001B" w:tentative="1">
      <w:start w:val="1"/>
      <w:numFmt w:val="lowerRoman"/>
      <w:lvlText w:val="%6."/>
      <w:lvlJc w:val="right"/>
      <w:pPr>
        <w:ind w:left="5370" w:hanging="180"/>
      </w:pPr>
    </w:lvl>
    <w:lvl w:ilvl="6" w:tplc="0421000F" w:tentative="1">
      <w:start w:val="1"/>
      <w:numFmt w:val="decimal"/>
      <w:lvlText w:val="%7."/>
      <w:lvlJc w:val="left"/>
      <w:pPr>
        <w:ind w:left="6090" w:hanging="360"/>
      </w:pPr>
    </w:lvl>
    <w:lvl w:ilvl="7" w:tplc="04210019" w:tentative="1">
      <w:start w:val="1"/>
      <w:numFmt w:val="lowerLetter"/>
      <w:lvlText w:val="%8."/>
      <w:lvlJc w:val="left"/>
      <w:pPr>
        <w:ind w:left="6810" w:hanging="360"/>
      </w:pPr>
    </w:lvl>
    <w:lvl w:ilvl="8" w:tplc="0421001B" w:tentative="1">
      <w:start w:val="1"/>
      <w:numFmt w:val="lowerRoman"/>
      <w:lvlText w:val="%9."/>
      <w:lvlJc w:val="right"/>
      <w:pPr>
        <w:ind w:left="7530" w:hanging="180"/>
      </w:pPr>
    </w:lvl>
  </w:abstractNum>
  <w:abstractNum w:abstractNumId="9">
    <w:nsid w:val="6D7E4DFD"/>
    <w:multiLevelType w:val="multilevel"/>
    <w:tmpl w:val="4C04B47C"/>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0"/>
  </w:num>
  <w:num w:numId="3">
    <w:abstractNumId w:val="3"/>
  </w:num>
  <w:num w:numId="4">
    <w:abstractNumId w:val="2"/>
  </w:num>
  <w:num w:numId="5">
    <w:abstractNumId w:val="1"/>
  </w:num>
  <w:num w:numId="6">
    <w:abstractNumId w:val="9"/>
  </w:num>
  <w:num w:numId="7">
    <w:abstractNumId w:val="6"/>
  </w:num>
  <w:num w:numId="8">
    <w:abstractNumId w:val="7"/>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190"/>
    <w:rsid w:val="000728C2"/>
    <w:rsid w:val="000B6E54"/>
    <w:rsid w:val="001013A0"/>
    <w:rsid w:val="001A733E"/>
    <w:rsid w:val="00262809"/>
    <w:rsid w:val="003005D6"/>
    <w:rsid w:val="0040611B"/>
    <w:rsid w:val="00475A99"/>
    <w:rsid w:val="004C1DD5"/>
    <w:rsid w:val="005A4B2E"/>
    <w:rsid w:val="006453FE"/>
    <w:rsid w:val="006C53E0"/>
    <w:rsid w:val="006E5752"/>
    <w:rsid w:val="00772027"/>
    <w:rsid w:val="00777CE9"/>
    <w:rsid w:val="007B18E3"/>
    <w:rsid w:val="0081560B"/>
    <w:rsid w:val="008F0799"/>
    <w:rsid w:val="00917285"/>
    <w:rsid w:val="009433C0"/>
    <w:rsid w:val="00A10496"/>
    <w:rsid w:val="00A90FB0"/>
    <w:rsid w:val="00AB7545"/>
    <w:rsid w:val="00B25293"/>
    <w:rsid w:val="00B337B0"/>
    <w:rsid w:val="00BC6A95"/>
    <w:rsid w:val="00C05DD0"/>
    <w:rsid w:val="00C52998"/>
    <w:rsid w:val="00CD5C39"/>
    <w:rsid w:val="00D53587"/>
    <w:rsid w:val="00DC12E0"/>
    <w:rsid w:val="00E272AA"/>
    <w:rsid w:val="00E521EB"/>
    <w:rsid w:val="00E95CBF"/>
    <w:rsid w:val="00E97190"/>
    <w:rsid w:val="00E97308"/>
    <w:rsid w:val="00EA1855"/>
    <w:rsid w:val="00ED5943"/>
    <w:rsid w:val="00F21126"/>
    <w:rsid w:val="00FE4194"/>
  </w:rsids>
  <m:mathPr>
    <m:mathFont m:val="Cambria Math"/>
    <m:brkBin m:val="before"/>
    <m:brkBinSub m:val="--"/>
    <m:smallFrac/>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521EB"/>
    <w:rPr>
      <w:color w:val="0000FF" w:themeColor="hyperlink"/>
      <w:u w:val="single"/>
    </w:rPr>
  </w:style>
  <w:style w:type="paragraph" w:styleId="TOC1">
    <w:name w:val="toc 1"/>
    <w:basedOn w:val="Normal"/>
    <w:next w:val="Normal"/>
    <w:autoRedefine/>
    <w:uiPriority w:val="39"/>
    <w:unhideWhenUsed/>
    <w:rsid w:val="00C52998"/>
    <w:pPr>
      <w:spacing w:after="0" w:line="240" w:lineRule="auto"/>
      <w:ind w:firstLine="709"/>
      <w:jc w:val="both"/>
    </w:pPr>
    <w:rPr>
      <w:rFonts w:ascii="Times New Roman" w:hAnsi="Times New Roman" w:cs="Times New Roman"/>
      <w:sz w:val="24"/>
      <w:szCs w:val="24"/>
      <w:lang w:val="en-US"/>
    </w:rPr>
  </w:style>
  <w:style w:type="table" w:styleId="TableGrid">
    <w:name w:val="Table Grid"/>
    <w:basedOn w:val="TableNormal"/>
    <w:uiPriority w:val="39"/>
    <w:rsid w:val="00E521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75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5A99"/>
    <w:rPr>
      <w:rFonts w:ascii="Tahoma" w:hAnsi="Tahoma" w:cs="Tahoma"/>
      <w:sz w:val="16"/>
      <w:szCs w:val="16"/>
    </w:rPr>
  </w:style>
  <w:style w:type="paragraph" w:styleId="ListParagraph">
    <w:name w:val="List Paragraph"/>
    <w:aliases w:val="skripsi"/>
    <w:basedOn w:val="Normal"/>
    <w:link w:val="ListParagraphChar"/>
    <w:uiPriority w:val="34"/>
    <w:qFormat/>
    <w:rsid w:val="00475A99"/>
    <w:pPr>
      <w:ind w:left="720"/>
      <w:contextualSpacing/>
    </w:pPr>
  </w:style>
  <w:style w:type="character" w:styleId="PlaceholderText">
    <w:name w:val="Placeholder Text"/>
    <w:basedOn w:val="DefaultParagraphFont"/>
    <w:uiPriority w:val="99"/>
    <w:semiHidden/>
    <w:rsid w:val="00D53587"/>
    <w:rPr>
      <w:color w:val="808080"/>
    </w:rPr>
  </w:style>
  <w:style w:type="character" w:customStyle="1" w:styleId="ListParagraphChar">
    <w:name w:val="List Paragraph Char"/>
    <w:aliases w:val="skripsi Char"/>
    <w:basedOn w:val="DefaultParagraphFont"/>
    <w:link w:val="ListParagraph"/>
    <w:uiPriority w:val="34"/>
    <w:locked/>
    <w:rsid w:val="009433C0"/>
  </w:style>
  <w:style w:type="paragraph" w:styleId="Header">
    <w:name w:val="header"/>
    <w:basedOn w:val="Normal"/>
    <w:link w:val="HeaderChar"/>
    <w:uiPriority w:val="99"/>
    <w:unhideWhenUsed/>
    <w:rsid w:val="008F079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F0799"/>
  </w:style>
  <w:style w:type="paragraph" w:styleId="Footer">
    <w:name w:val="footer"/>
    <w:basedOn w:val="Normal"/>
    <w:link w:val="FooterChar"/>
    <w:uiPriority w:val="99"/>
    <w:unhideWhenUsed/>
    <w:rsid w:val="008F07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07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521EB"/>
    <w:rPr>
      <w:color w:val="0000FF" w:themeColor="hyperlink"/>
      <w:u w:val="single"/>
    </w:rPr>
  </w:style>
  <w:style w:type="paragraph" w:styleId="TOC1">
    <w:name w:val="toc 1"/>
    <w:basedOn w:val="Normal"/>
    <w:next w:val="Normal"/>
    <w:autoRedefine/>
    <w:uiPriority w:val="39"/>
    <w:unhideWhenUsed/>
    <w:rsid w:val="00C52998"/>
    <w:pPr>
      <w:spacing w:after="0" w:line="240" w:lineRule="auto"/>
      <w:ind w:firstLine="709"/>
      <w:jc w:val="both"/>
    </w:pPr>
    <w:rPr>
      <w:rFonts w:ascii="Times New Roman" w:hAnsi="Times New Roman" w:cs="Times New Roman"/>
      <w:sz w:val="24"/>
      <w:szCs w:val="24"/>
      <w:lang w:val="en-US"/>
    </w:rPr>
  </w:style>
  <w:style w:type="table" w:styleId="TableGrid">
    <w:name w:val="Table Grid"/>
    <w:basedOn w:val="TableNormal"/>
    <w:uiPriority w:val="39"/>
    <w:rsid w:val="00E521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75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5A99"/>
    <w:rPr>
      <w:rFonts w:ascii="Tahoma" w:hAnsi="Tahoma" w:cs="Tahoma"/>
      <w:sz w:val="16"/>
      <w:szCs w:val="16"/>
    </w:rPr>
  </w:style>
  <w:style w:type="paragraph" w:styleId="ListParagraph">
    <w:name w:val="List Paragraph"/>
    <w:aliases w:val="skripsi"/>
    <w:basedOn w:val="Normal"/>
    <w:link w:val="ListParagraphChar"/>
    <w:uiPriority w:val="34"/>
    <w:qFormat/>
    <w:rsid w:val="00475A99"/>
    <w:pPr>
      <w:ind w:left="720"/>
      <w:contextualSpacing/>
    </w:pPr>
  </w:style>
  <w:style w:type="character" w:styleId="PlaceholderText">
    <w:name w:val="Placeholder Text"/>
    <w:basedOn w:val="DefaultParagraphFont"/>
    <w:uiPriority w:val="99"/>
    <w:semiHidden/>
    <w:rsid w:val="00D53587"/>
    <w:rPr>
      <w:color w:val="808080"/>
    </w:rPr>
  </w:style>
  <w:style w:type="character" w:customStyle="1" w:styleId="ListParagraphChar">
    <w:name w:val="List Paragraph Char"/>
    <w:aliases w:val="skripsi Char"/>
    <w:basedOn w:val="DefaultParagraphFont"/>
    <w:link w:val="ListParagraph"/>
    <w:uiPriority w:val="34"/>
    <w:locked/>
    <w:rsid w:val="009433C0"/>
  </w:style>
  <w:style w:type="paragraph" w:styleId="Header">
    <w:name w:val="header"/>
    <w:basedOn w:val="Normal"/>
    <w:link w:val="HeaderChar"/>
    <w:uiPriority w:val="99"/>
    <w:unhideWhenUsed/>
    <w:rsid w:val="008F079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F0799"/>
  </w:style>
  <w:style w:type="paragraph" w:styleId="Footer">
    <w:name w:val="footer"/>
    <w:basedOn w:val="Normal"/>
    <w:link w:val="FooterChar"/>
    <w:uiPriority w:val="99"/>
    <w:unhideWhenUsed/>
    <w:rsid w:val="008F07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0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merdeka.com" TargetMode="External"/><Relationship Id="rId13" Type="http://schemas.openxmlformats.org/officeDocument/2006/relationships/hyperlink" Target="Http://www.bri.co.id"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bi.go.id/id/moneter/bi-rate/penetapan/Contents/Default.aspx"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ankmandiri.co.id/Profil-perusahaa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http://www.btn.co.id"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SG"/>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Triwulan I</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ysClr val="windowText" lastClr="000000"/>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Sheet1!$A$2:$A$7</c:f>
              <c:numCache>
                <c:formatCode>General</c:formatCode>
                <c:ptCount val="6"/>
                <c:pt idx="0">
                  <c:v>2009</c:v>
                </c:pt>
                <c:pt idx="1">
                  <c:v>2010</c:v>
                </c:pt>
                <c:pt idx="2">
                  <c:v>2011</c:v>
                </c:pt>
                <c:pt idx="3">
                  <c:v>2012</c:v>
                </c:pt>
                <c:pt idx="4">
                  <c:v>2013</c:v>
                </c:pt>
                <c:pt idx="5">
                  <c:v>2014</c:v>
                </c:pt>
              </c:numCache>
            </c:numRef>
          </c:cat>
          <c:val>
            <c:numRef>
              <c:f>Sheet1!$B$2:$B$7</c:f>
              <c:numCache>
                <c:formatCode>0.00</c:formatCode>
                <c:ptCount val="6"/>
                <c:pt idx="0">
                  <c:v>6</c:v>
                </c:pt>
                <c:pt idx="1">
                  <c:v>6.5</c:v>
                </c:pt>
                <c:pt idx="2">
                  <c:v>6.67</c:v>
                </c:pt>
                <c:pt idx="3">
                  <c:v>5.83</c:v>
                </c:pt>
                <c:pt idx="4">
                  <c:v>5.75</c:v>
                </c:pt>
                <c:pt idx="5">
                  <c:v>7.5</c:v>
                </c:pt>
              </c:numCache>
            </c:numRef>
          </c:val>
        </c:ser>
        <c:ser>
          <c:idx val="1"/>
          <c:order val="1"/>
          <c:tx>
            <c:strRef>
              <c:f>Sheet1!$C$1</c:f>
              <c:strCache>
                <c:ptCount val="1"/>
                <c:pt idx="0">
                  <c:v>Triwulan II</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ysClr val="windowText" lastClr="000000"/>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Sheet1!$A$2:$A$7</c:f>
              <c:numCache>
                <c:formatCode>General</c:formatCode>
                <c:ptCount val="6"/>
                <c:pt idx="0">
                  <c:v>2009</c:v>
                </c:pt>
                <c:pt idx="1">
                  <c:v>2010</c:v>
                </c:pt>
                <c:pt idx="2">
                  <c:v>2011</c:v>
                </c:pt>
                <c:pt idx="3">
                  <c:v>2012</c:v>
                </c:pt>
                <c:pt idx="4">
                  <c:v>2013</c:v>
                </c:pt>
                <c:pt idx="5">
                  <c:v>2014</c:v>
                </c:pt>
              </c:numCache>
            </c:numRef>
          </c:cat>
          <c:val>
            <c:numRef>
              <c:f>Sheet1!$C$2:$C$7</c:f>
              <c:numCache>
                <c:formatCode>0.00</c:formatCode>
                <c:ptCount val="6"/>
                <c:pt idx="0">
                  <c:v>6</c:v>
                </c:pt>
                <c:pt idx="1">
                  <c:v>6.5</c:v>
                </c:pt>
                <c:pt idx="2">
                  <c:v>6.75</c:v>
                </c:pt>
                <c:pt idx="3">
                  <c:v>5.75</c:v>
                </c:pt>
                <c:pt idx="4">
                  <c:v>5.83</c:v>
                </c:pt>
                <c:pt idx="5">
                  <c:v>7.5</c:v>
                </c:pt>
              </c:numCache>
            </c:numRef>
          </c:val>
        </c:ser>
        <c:ser>
          <c:idx val="2"/>
          <c:order val="2"/>
          <c:tx>
            <c:strRef>
              <c:f>Sheet1!$D$1</c:f>
              <c:strCache>
                <c:ptCount val="1"/>
                <c:pt idx="0">
                  <c:v>Triwulan III</c:v>
                </c:pt>
              </c:strCache>
            </c:strRef>
          </c:tx>
          <c:spPr>
            <a:solidFill>
              <a:schemeClr val="accent3"/>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ysClr val="windowText" lastClr="000000"/>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Sheet1!$A$2:$A$7</c:f>
              <c:numCache>
                <c:formatCode>General</c:formatCode>
                <c:ptCount val="6"/>
                <c:pt idx="0">
                  <c:v>2009</c:v>
                </c:pt>
                <c:pt idx="1">
                  <c:v>2010</c:v>
                </c:pt>
                <c:pt idx="2">
                  <c:v>2011</c:v>
                </c:pt>
                <c:pt idx="3">
                  <c:v>2012</c:v>
                </c:pt>
                <c:pt idx="4">
                  <c:v>2013</c:v>
                </c:pt>
                <c:pt idx="5">
                  <c:v>2014</c:v>
                </c:pt>
              </c:numCache>
            </c:numRef>
          </c:cat>
          <c:val>
            <c:numRef>
              <c:f>Sheet1!$D$2:$D$7</c:f>
              <c:numCache>
                <c:formatCode>0.00</c:formatCode>
                <c:ptCount val="6"/>
                <c:pt idx="0">
                  <c:v>6</c:v>
                </c:pt>
                <c:pt idx="1">
                  <c:v>6.5</c:v>
                </c:pt>
                <c:pt idx="2">
                  <c:v>6.75</c:v>
                </c:pt>
                <c:pt idx="3">
                  <c:v>5.75</c:v>
                </c:pt>
                <c:pt idx="4">
                  <c:v>6.83</c:v>
                </c:pt>
                <c:pt idx="5">
                  <c:v>7.5</c:v>
                </c:pt>
              </c:numCache>
            </c:numRef>
          </c:val>
        </c:ser>
        <c:ser>
          <c:idx val="3"/>
          <c:order val="3"/>
          <c:tx>
            <c:strRef>
              <c:f>Sheet1!$E$1</c:f>
              <c:strCache>
                <c:ptCount val="1"/>
                <c:pt idx="0">
                  <c:v>Triwulan IV</c:v>
                </c:pt>
              </c:strCache>
            </c:strRef>
          </c:tx>
          <c:spPr>
            <a:solidFill>
              <a:schemeClr val="accent4"/>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ysClr val="windowText" lastClr="000000"/>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Sheet1!$A$2:$A$7</c:f>
              <c:numCache>
                <c:formatCode>General</c:formatCode>
                <c:ptCount val="6"/>
                <c:pt idx="0">
                  <c:v>2009</c:v>
                </c:pt>
                <c:pt idx="1">
                  <c:v>2010</c:v>
                </c:pt>
                <c:pt idx="2">
                  <c:v>2011</c:v>
                </c:pt>
                <c:pt idx="3">
                  <c:v>2012</c:v>
                </c:pt>
                <c:pt idx="4">
                  <c:v>2013</c:v>
                </c:pt>
                <c:pt idx="5">
                  <c:v>2014</c:v>
                </c:pt>
              </c:numCache>
            </c:numRef>
          </c:cat>
          <c:val>
            <c:numRef>
              <c:f>Sheet1!$E$2:$E$7</c:f>
              <c:numCache>
                <c:formatCode>0.00</c:formatCode>
                <c:ptCount val="6"/>
                <c:pt idx="0">
                  <c:v>6</c:v>
                </c:pt>
                <c:pt idx="1">
                  <c:v>6.5</c:v>
                </c:pt>
                <c:pt idx="2">
                  <c:v>6.17</c:v>
                </c:pt>
                <c:pt idx="3">
                  <c:v>5.75</c:v>
                </c:pt>
                <c:pt idx="4">
                  <c:v>7.42</c:v>
                </c:pt>
                <c:pt idx="5">
                  <c:v>7.5</c:v>
                </c:pt>
              </c:numCache>
            </c:numRef>
          </c:val>
        </c:ser>
        <c:dLbls>
          <c:dLblPos val="outEnd"/>
          <c:showLegendKey val="0"/>
          <c:showVal val="1"/>
          <c:showCatName val="0"/>
          <c:showSerName val="0"/>
          <c:showPercent val="0"/>
          <c:showBubbleSize val="0"/>
        </c:dLbls>
        <c:gapWidth val="444"/>
        <c:overlap val="-90"/>
        <c:axId val="66568192"/>
        <c:axId val="66569728"/>
      </c:barChart>
      <c:catAx>
        <c:axId val="6656819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ysClr val="windowText" lastClr="000000"/>
                </a:solidFill>
                <a:latin typeface="+mn-lt"/>
                <a:ea typeface="+mn-ea"/>
                <a:cs typeface="+mn-cs"/>
              </a:defRPr>
            </a:pPr>
            <a:endParaRPr lang="en-US"/>
          </a:p>
        </c:txPr>
        <c:crossAx val="66569728"/>
        <c:crosses val="autoZero"/>
        <c:auto val="1"/>
        <c:lblAlgn val="ctr"/>
        <c:lblOffset val="100"/>
        <c:noMultiLvlLbl val="0"/>
      </c:catAx>
      <c:valAx>
        <c:axId val="66569728"/>
        <c:scaling>
          <c:orientation val="minMax"/>
        </c:scaling>
        <c:delete val="1"/>
        <c:axPos val="l"/>
        <c:numFmt formatCode="0.00" sourceLinked="1"/>
        <c:majorTickMark val="none"/>
        <c:minorTickMark val="none"/>
        <c:tickLblPos val="nextTo"/>
        <c:crossAx val="66568192"/>
        <c:crosses val="autoZero"/>
        <c:crossBetween val="between"/>
      </c:valAx>
      <c:spPr>
        <a:noFill/>
        <a:ln>
          <a:noFill/>
        </a:ln>
        <a:effectLst/>
      </c:spPr>
    </c:plotArea>
    <c:legend>
      <c:legendPos val="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3862</Words>
  <Characters>22015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3</cp:revision>
  <dcterms:created xsi:type="dcterms:W3CDTF">2015-08-06T17:18:00Z</dcterms:created>
  <dcterms:modified xsi:type="dcterms:W3CDTF">2015-08-06T17:24:00Z</dcterms:modified>
</cp:coreProperties>
</file>